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C544" w14:textId="20EC0AE4" w:rsidR="00373AD4" w:rsidRPr="0072112E" w:rsidRDefault="00014EC4" w:rsidP="0072112E">
      <w:pPr>
        <w:pStyle w:val="KeinLeerraum"/>
        <w:jc w:val="center"/>
        <w:rPr>
          <w:rFonts w:ascii="Arial" w:hAnsi="Arial" w:cs="Arial"/>
          <w:b/>
          <w:sz w:val="32"/>
        </w:rPr>
      </w:pPr>
      <w:bookmarkStart w:id="0" w:name="_GoBack"/>
      <w:bookmarkEnd w:id="0"/>
      <w:r w:rsidRPr="0072112E">
        <w:rPr>
          <w:rFonts w:ascii="Arial" w:hAnsi="Arial" w:cs="Arial"/>
          <w:b/>
          <w:sz w:val="32"/>
        </w:rPr>
        <w:t>Arbeitsanweisung im</w:t>
      </w:r>
      <w:r w:rsidR="00C16543" w:rsidRPr="0072112E">
        <w:rPr>
          <w:rFonts w:ascii="Arial" w:hAnsi="Arial" w:cs="Arial"/>
          <w:b/>
          <w:sz w:val="32"/>
        </w:rPr>
        <w:t xml:space="preserve"> Herzkatheterlabor und Hybrid-OP</w:t>
      </w:r>
      <w:r w:rsidR="0072112E">
        <w:rPr>
          <w:rFonts w:ascii="Arial" w:hAnsi="Arial" w:cs="Arial"/>
          <w:b/>
          <w:sz w:val="32"/>
        </w:rPr>
        <w:t xml:space="preserve"> 2019</w:t>
      </w:r>
    </w:p>
    <w:p w14:paraId="7D4AA31B" w14:textId="29FC219E" w:rsidR="00373AD4" w:rsidRPr="00567D26" w:rsidRDefault="00014EC4" w:rsidP="00567D26">
      <w:pPr>
        <w:spacing w:line="288" w:lineRule="auto"/>
        <w:jc w:val="center"/>
        <w:rPr>
          <w:rFonts w:ascii="Arial" w:hAnsi="Arial" w:cs="Arial"/>
          <w:sz w:val="20"/>
          <w:szCs w:val="20"/>
        </w:rPr>
      </w:pPr>
      <w:r w:rsidRPr="00567D26">
        <w:rPr>
          <w:rFonts w:ascii="Arial" w:hAnsi="Arial" w:cs="Arial"/>
          <w:sz w:val="20"/>
          <w:szCs w:val="20"/>
        </w:rPr>
        <w:t xml:space="preserve">gem. </w:t>
      </w:r>
      <w:r w:rsidR="00B07AFA" w:rsidRPr="00840734">
        <w:rPr>
          <w:rFonts w:ascii="Arial" w:hAnsi="Arial" w:cs="Arial"/>
          <w:sz w:val="20"/>
          <w:szCs w:val="20"/>
        </w:rPr>
        <w:t>§ 121 Abs. 1 - Strahlenschutzverordnung (StrlSchV)</w:t>
      </w:r>
    </w:p>
    <w:p w14:paraId="3360481B" w14:textId="77777777" w:rsidR="00327DD0" w:rsidRPr="00567D26" w:rsidRDefault="00327DD0" w:rsidP="00567D26">
      <w:pPr>
        <w:spacing w:line="288" w:lineRule="auto"/>
        <w:jc w:val="center"/>
        <w:rPr>
          <w:rFonts w:ascii="Arial" w:hAnsi="Arial" w:cs="Arial"/>
          <w:sz w:val="20"/>
          <w:szCs w:val="20"/>
        </w:rPr>
      </w:pPr>
      <w:r w:rsidRPr="00567D26">
        <w:rPr>
          <w:rFonts w:ascii="Arial" w:hAnsi="Arial" w:cs="Arial"/>
          <w:sz w:val="20"/>
          <w:szCs w:val="20"/>
        </w:rPr>
        <w:t xml:space="preserve">für eine Röntgeneinrichtung </w:t>
      </w:r>
    </w:p>
    <w:p w14:paraId="0FBB130C" w14:textId="77777777" w:rsidR="00327DD0" w:rsidRPr="00567D26" w:rsidRDefault="00327DD0" w:rsidP="00567D26">
      <w:pPr>
        <w:spacing w:line="288" w:lineRule="auto"/>
        <w:jc w:val="center"/>
        <w:rPr>
          <w:rFonts w:ascii="Arial" w:hAnsi="Arial" w:cs="Arial"/>
          <w:sz w:val="20"/>
          <w:szCs w:val="20"/>
        </w:rPr>
      </w:pPr>
      <w:r w:rsidRPr="00567D26">
        <w:rPr>
          <w:rFonts w:ascii="Arial" w:hAnsi="Arial" w:cs="Arial"/>
          <w:sz w:val="20"/>
          <w:szCs w:val="20"/>
        </w:rPr>
        <w:t xml:space="preserve">zur Anwendung von Röntgenstrahlen am Menschen </w:t>
      </w:r>
    </w:p>
    <w:p w14:paraId="16D661AB" w14:textId="77777777" w:rsidR="00567D26" w:rsidRDefault="00567D26" w:rsidP="00567D26">
      <w:pPr>
        <w:spacing w:line="288" w:lineRule="auto"/>
        <w:jc w:val="center"/>
        <w:rPr>
          <w:rFonts w:ascii="Arial" w:hAnsi="Arial" w:cs="Arial"/>
          <w:i/>
          <w:szCs w:val="20"/>
        </w:rPr>
      </w:pPr>
    </w:p>
    <w:p w14:paraId="396D9A57" w14:textId="77777777" w:rsidR="00373AD4" w:rsidRPr="00EC0FAF" w:rsidRDefault="00327DD0" w:rsidP="00567D26">
      <w:pPr>
        <w:spacing w:line="288" w:lineRule="auto"/>
        <w:jc w:val="center"/>
        <w:rPr>
          <w:rFonts w:ascii="Arial" w:hAnsi="Arial" w:cs="Arial"/>
          <w:i/>
          <w:sz w:val="28"/>
          <w:szCs w:val="20"/>
        </w:rPr>
      </w:pPr>
      <w:r w:rsidRPr="00EC0FAF">
        <w:rPr>
          <w:rFonts w:ascii="Arial" w:hAnsi="Arial" w:cs="Arial"/>
          <w:i/>
          <w:sz w:val="28"/>
          <w:szCs w:val="20"/>
        </w:rPr>
        <w:t>als Muster</w:t>
      </w:r>
    </w:p>
    <w:p w14:paraId="3CC6BE71" w14:textId="77777777" w:rsidR="00373AD4" w:rsidRDefault="00373AD4" w:rsidP="00567D26">
      <w:pPr>
        <w:spacing w:line="288" w:lineRule="auto"/>
        <w:rPr>
          <w:rFonts w:ascii="Arial" w:hAnsi="Arial" w:cs="Arial"/>
          <w:sz w:val="20"/>
          <w:szCs w:val="20"/>
        </w:rPr>
      </w:pPr>
    </w:p>
    <w:p w14:paraId="12AEE357" w14:textId="027A7BEA" w:rsidR="00B07AFA" w:rsidRDefault="00B07AFA" w:rsidP="00B07AFA">
      <w:pPr>
        <w:spacing w:line="288" w:lineRule="auto"/>
        <w:jc w:val="center"/>
        <w:rPr>
          <w:rFonts w:ascii="Arial" w:hAnsi="Arial" w:cs="Arial"/>
          <w:sz w:val="20"/>
          <w:szCs w:val="20"/>
        </w:rPr>
      </w:pPr>
      <w:r>
        <w:rPr>
          <w:rFonts w:ascii="Arial" w:hAnsi="Arial" w:cs="Arial"/>
          <w:sz w:val="20"/>
          <w:szCs w:val="20"/>
        </w:rPr>
        <w:t>Überarbeitung der Version von 2015</w:t>
      </w:r>
    </w:p>
    <w:p w14:paraId="152450F3" w14:textId="70F858FB" w:rsidR="008E1109" w:rsidRPr="008E1109" w:rsidRDefault="00B07AFA" w:rsidP="00B07AFA">
      <w:pPr>
        <w:spacing w:line="288" w:lineRule="auto"/>
        <w:jc w:val="center"/>
        <w:rPr>
          <w:rFonts w:ascii="Arial" w:eastAsiaTheme="minorHAnsi" w:hAnsi="Arial" w:cs="Arial"/>
          <w:sz w:val="20"/>
          <w:szCs w:val="21"/>
          <w:lang w:eastAsia="en-US"/>
        </w:rPr>
      </w:pPr>
      <w:r>
        <w:rPr>
          <w:rFonts w:ascii="Arial" w:hAnsi="Arial" w:cs="Arial"/>
          <w:sz w:val="20"/>
          <w:szCs w:val="20"/>
        </w:rPr>
        <w:t xml:space="preserve">durch </w:t>
      </w:r>
      <w:r w:rsidR="008E1109" w:rsidRPr="008E1109">
        <w:rPr>
          <w:rFonts w:ascii="Arial" w:eastAsiaTheme="minorHAnsi" w:hAnsi="Arial" w:cs="Arial"/>
          <w:sz w:val="20"/>
          <w:szCs w:val="21"/>
          <w:lang w:eastAsia="en-US"/>
        </w:rPr>
        <w:t>V. Schächinger</w:t>
      </w:r>
      <w:r w:rsidR="008E1109" w:rsidRPr="008E1109">
        <w:rPr>
          <w:rFonts w:ascii="Arial" w:eastAsiaTheme="minorHAnsi" w:hAnsi="Arial" w:cs="Arial"/>
          <w:sz w:val="20"/>
          <w:szCs w:val="21"/>
          <w:vertAlign w:val="superscript"/>
          <w:lang w:eastAsia="en-US"/>
        </w:rPr>
        <w:t>1</w:t>
      </w:r>
      <w:r>
        <w:rPr>
          <w:rFonts w:ascii="Arial" w:eastAsiaTheme="minorHAnsi" w:hAnsi="Arial" w:cs="Arial"/>
          <w:sz w:val="20"/>
          <w:szCs w:val="21"/>
          <w:vertAlign w:val="superscript"/>
          <w:lang w:eastAsia="en-US"/>
        </w:rPr>
        <w:t xml:space="preserve"> </w:t>
      </w:r>
      <w:r>
        <w:rPr>
          <w:rFonts w:ascii="Arial" w:eastAsiaTheme="minorHAnsi" w:hAnsi="Arial" w:cs="Arial"/>
          <w:sz w:val="20"/>
          <w:szCs w:val="21"/>
          <w:lang w:eastAsia="en-US"/>
        </w:rPr>
        <w:t>und M</w:t>
      </w:r>
      <w:r w:rsidR="008E1109" w:rsidRPr="008E1109">
        <w:rPr>
          <w:rFonts w:ascii="Arial" w:eastAsiaTheme="minorHAnsi" w:hAnsi="Arial" w:cs="Arial"/>
          <w:sz w:val="20"/>
          <w:szCs w:val="21"/>
          <w:lang w:eastAsia="en-US"/>
        </w:rPr>
        <w:t>. Kelm</w:t>
      </w:r>
      <w:r>
        <w:rPr>
          <w:rFonts w:ascii="Arial" w:eastAsiaTheme="minorHAnsi" w:hAnsi="Arial" w:cs="Arial"/>
          <w:sz w:val="20"/>
          <w:szCs w:val="21"/>
          <w:vertAlign w:val="superscript"/>
          <w:lang w:eastAsia="en-US"/>
        </w:rPr>
        <w:t>2</w:t>
      </w:r>
    </w:p>
    <w:p w14:paraId="2D424894" w14:textId="77777777" w:rsidR="008E1109" w:rsidRPr="008E1109" w:rsidRDefault="008E1109" w:rsidP="008E1109">
      <w:pPr>
        <w:spacing w:line="288" w:lineRule="auto"/>
        <w:jc w:val="center"/>
        <w:rPr>
          <w:rFonts w:ascii="Arial" w:eastAsiaTheme="minorHAnsi" w:hAnsi="Arial" w:cs="Arial"/>
          <w:sz w:val="20"/>
          <w:szCs w:val="21"/>
          <w:lang w:eastAsia="en-US"/>
        </w:rPr>
      </w:pPr>
    </w:p>
    <w:p w14:paraId="48F92B6D" w14:textId="77777777" w:rsidR="00B07AFA" w:rsidRDefault="008E1109" w:rsidP="008E1109">
      <w:pPr>
        <w:spacing w:line="288" w:lineRule="auto"/>
        <w:jc w:val="center"/>
        <w:rPr>
          <w:rFonts w:ascii="Arial" w:eastAsiaTheme="minorHAnsi" w:hAnsi="Arial" w:cs="Arial"/>
          <w:sz w:val="20"/>
          <w:szCs w:val="21"/>
          <w:lang w:eastAsia="en-US"/>
        </w:rPr>
      </w:pPr>
      <w:r w:rsidRPr="008E1109">
        <w:rPr>
          <w:rFonts w:ascii="Arial" w:eastAsiaTheme="minorHAnsi" w:hAnsi="Arial" w:cs="Arial"/>
          <w:sz w:val="20"/>
          <w:szCs w:val="21"/>
          <w:vertAlign w:val="superscript"/>
          <w:lang w:eastAsia="en-US"/>
        </w:rPr>
        <w:t>1</w:t>
      </w:r>
      <w:r w:rsidRPr="008E1109">
        <w:rPr>
          <w:rFonts w:ascii="Arial" w:eastAsiaTheme="minorHAnsi" w:hAnsi="Arial" w:cs="Arial"/>
          <w:sz w:val="20"/>
          <w:szCs w:val="21"/>
          <w:lang w:eastAsia="en-US"/>
        </w:rPr>
        <w:t xml:space="preserve">Med. Klinik I, Herz-Thorax-Zentrum, Klinikum Fulda; </w:t>
      </w:r>
    </w:p>
    <w:p w14:paraId="62E7287C" w14:textId="7817ED57" w:rsidR="008E1109" w:rsidRPr="008E1109" w:rsidRDefault="00B07AFA" w:rsidP="008E1109">
      <w:pPr>
        <w:spacing w:line="288" w:lineRule="auto"/>
        <w:jc w:val="center"/>
        <w:rPr>
          <w:rFonts w:ascii="Arial" w:eastAsiaTheme="minorHAnsi" w:hAnsi="Arial" w:cs="Arial"/>
          <w:sz w:val="20"/>
          <w:szCs w:val="21"/>
          <w:lang w:eastAsia="en-US"/>
        </w:rPr>
      </w:pPr>
      <w:r>
        <w:rPr>
          <w:rFonts w:ascii="Arial" w:eastAsiaTheme="minorHAnsi" w:hAnsi="Arial" w:cs="Arial"/>
          <w:sz w:val="20"/>
          <w:szCs w:val="21"/>
          <w:vertAlign w:val="superscript"/>
          <w:lang w:eastAsia="en-US"/>
        </w:rPr>
        <w:t>2</w:t>
      </w:r>
      <w:r w:rsidR="008E1109" w:rsidRPr="008E1109">
        <w:rPr>
          <w:rFonts w:ascii="Arial" w:eastAsiaTheme="minorHAnsi" w:hAnsi="Arial" w:cs="Arial"/>
          <w:sz w:val="20"/>
          <w:szCs w:val="21"/>
          <w:lang w:eastAsia="en-US"/>
        </w:rPr>
        <w:t>Klinik für Kardiologie, Universitätsklinikum Düsseldorf</w:t>
      </w:r>
    </w:p>
    <w:p w14:paraId="59090B44" w14:textId="77777777" w:rsidR="008E1109" w:rsidRPr="008E1109" w:rsidRDefault="008E1109" w:rsidP="008E1109">
      <w:pPr>
        <w:spacing w:line="288" w:lineRule="auto"/>
        <w:jc w:val="center"/>
        <w:rPr>
          <w:rFonts w:ascii="Arial" w:eastAsiaTheme="minorHAnsi" w:hAnsi="Arial" w:cs="Arial"/>
          <w:sz w:val="20"/>
          <w:szCs w:val="21"/>
          <w:lang w:eastAsia="en-US"/>
        </w:rPr>
      </w:pPr>
    </w:p>
    <w:p w14:paraId="3DE84FB6" w14:textId="77777777" w:rsidR="008E1109" w:rsidRPr="008E1109" w:rsidRDefault="008E1109" w:rsidP="008E1109">
      <w:pPr>
        <w:spacing w:line="288" w:lineRule="auto"/>
        <w:jc w:val="center"/>
        <w:rPr>
          <w:rFonts w:ascii="Arial" w:eastAsiaTheme="minorHAnsi" w:hAnsi="Arial" w:cs="Arial"/>
          <w:sz w:val="20"/>
          <w:szCs w:val="21"/>
          <w:lang w:eastAsia="en-US"/>
        </w:rPr>
      </w:pPr>
    </w:p>
    <w:p w14:paraId="1446BE6E" w14:textId="77777777" w:rsidR="008E1109" w:rsidRPr="008E1109" w:rsidRDefault="008E1109" w:rsidP="008E1109">
      <w:pPr>
        <w:autoSpaceDE w:val="0"/>
        <w:autoSpaceDN w:val="0"/>
        <w:adjustRightInd w:val="0"/>
        <w:rPr>
          <w:rFonts w:ascii="MyriadPro-SemiboldSemiCn" w:eastAsiaTheme="minorHAnsi" w:hAnsi="MyriadPro-SemiboldSemiCn" w:cs="MyriadPro-SemiboldSemiCn"/>
          <w:color w:val="FFFFFF"/>
          <w:sz w:val="16"/>
          <w:szCs w:val="18"/>
          <w:lang w:eastAsia="en-US"/>
        </w:rPr>
      </w:pPr>
      <w:r w:rsidRPr="008E1109">
        <w:rPr>
          <w:rFonts w:ascii="MyriadPro-SemiboldSemiCn" w:eastAsiaTheme="minorHAnsi" w:hAnsi="MyriadPro-SemiboldSemiCn" w:cs="MyriadPro-SemiboldSemiCn"/>
          <w:color w:val="FFFFFF"/>
          <w:sz w:val="16"/>
          <w:szCs w:val="18"/>
          <w:lang w:eastAsia="en-US"/>
        </w:rPr>
        <w:t>Positionspapier</w:t>
      </w:r>
    </w:p>
    <w:p w14:paraId="7904361C" w14:textId="77777777" w:rsidR="008E1109" w:rsidRPr="00B07AFA"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bookmarkStart w:id="1" w:name="_Hlk3283964"/>
      <w:r w:rsidRPr="00B07AFA">
        <w:rPr>
          <w:rFonts w:ascii="Arial" w:eastAsiaTheme="minorHAnsi" w:hAnsi="Arial" w:cs="Arial"/>
          <w:color w:val="000000"/>
          <w:sz w:val="18"/>
          <w:szCs w:val="17"/>
          <w:lang w:eastAsia="en-US"/>
        </w:rPr>
        <w:t>Herausgegeben vom Vorstand der Deutschen Gesellschaft für Kardiologie – Herz- und Kreislaufforschung e.V.</w:t>
      </w:r>
    </w:p>
    <w:p w14:paraId="649FEAE6" w14:textId="43F5C77F" w:rsidR="008E1109" w:rsidRPr="00B07AFA"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Bearbeitet im Auftrag der Kommission für Klinische </w:t>
      </w:r>
      <w:r w:rsidR="00B07AFA" w:rsidRPr="00B07AFA">
        <w:rPr>
          <w:rFonts w:ascii="Arial" w:eastAsiaTheme="minorHAnsi" w:hAnsi="Arial" w:cs="Arial"/>
          <w:color w:val="000000"/>
          <w:sz w:val="18"/>
          <w:szCs w:val="17"/>
          <w:lang w:eastAsia="en-US"/>
        </w:rPr>
        <w:t>Kardiovaskuläre Medizin</w:t>
      </w:r>
      <w:r w:rsidR="00B5632D">
        <w:rPr>
          <w:rFonts w:ascii="Arial" w:eastAsiaTheme="minorHAnsi" w:hAnsi="Arial" w:cs="Arial"/>
          <w:color w:val="000000"/>
          <w:sz w:val="18"/>
          <w:szCs w:val="17"/>
          <w:lang w:eastAsia="en-US"/>
        </w:rPr>
        <w:t xml:space="preserve">. </w:t>
      </w:r>
      <w:r w:rsidR="00B5632D">
        <w:rPr>
          <w:rFonts w:ascii="Arial" w:eastAsiaTheme="minorHAnsi" w:hAnsi="Arial" w:cs="Arial"/>
          <w:color w:val="000000"/>
          <w:sz w:val="18"/>
          <w:szCs w:val="17"/>
          <w:lang w:eastAsia="en-US"/>
        </w:rPr>
        <w:br/>
      </w:r>
      <w:bookmarkEnd w:id="1"/>
    </w:p>
    <w:p w14:paraId="6603787B" w14:textId="77777777" w:rsidR="008E1109" w:rsidRP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b/>
          <w:color w:val="000000"/>
          <w:sz w:val="18"/>
          <w:szCs w:val="17"/>
          <w:lang w:eastAsia="en-US"/>
        </w:rPr>
      </w:pPr>
      <w:r w:rsidRPr="00B5632D">
        <w:rPr>
          <w:rFonts w:ascii="Arial" w:eastAsiaTheme="minorHAnsi" w:hAnsi="Arial" w:cs="Arial"/>
          <w:b/>
          <w:color w:val="000000"/>
          <w:sz w:val="18"/>
          <w:szCs w:val="17"/>
          <w:lang w:eastAsia="en-US"/>
        </w:rPr>
        <w:t>Korrespondierende Autoren:</w:t>
      </w:r>
    </w:p>
    <w:p w14:paraId="3BEC27DD"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Prof. Dr. Volker Schächinger, </w:t>
      </w:r>
    </w:p>
    <w:p w14:paraId="493811EA"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Med. Klinik I, Herz-Thorax-Zentrum, </w:t>
      </w:r>
    </w:p>
    <w:p w14:paraId="26880CAA"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Klinikum Fulda, Fulda, </w:t>
      </w:r>
    </w:p>
    <w:p w14:paraId="4B747042"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Pacelliallee 4, </w:t>
      </w:r>
    </w:p>
    <w:p w14:paraId="2E31FB59" w14:textId="4D036A5E" w:rsidR="008E1109"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36043 Fulda</w:t>
      </w:r>
    </w:p>
    <w:p w14:paraId="45ADE9B9" w14:textId="77777777" w:rsidR="00B5632D" w:rsidRPr="00B07AFA" w:rsidRDefault="00B5632D"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p>
    <w:p w14:paraId="1714828D"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Prof. Dr. Malte Kelm,</w:t>
      </w:r>
    </w:p>
    <w:p w14:paraId="6B095A5A"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Klinik für Kardiologie, </w:t>
      </w:r>
    </w:p>
    <w:p w14:paraId="763D0A8C"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Pneumologie und Angiologie, </w:t>
      </w:r>
    </w:p>
    <w:p w14:paraId="5DD2E22A"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Universitätsklinikum Düsseldorf, </w:t>
      </w:r>
    </w:p>
    <w:p w14:paraId="4426BA47" w14:textId="77777777" w:rsidR="00B5632D"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 xml:space="preserve">Moorenstr. 5, </w:t>
      </w:r>
    </w:p>
    <w:p w14:paraId="4E84580D" w14:textId="1CC5090A" w:rsidR="008E1109" w:rsidRPr="00B07AFA" w:rsidRDefault="008E1109" w:rsidP="008E1109">
      <w:pPr>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HAnsi" w:hAnsi="Arial" w:cs="Arial"/>
          <w:color w:val="000000"/>
          <w:sz w:val="18"/>
          <w:szCs w:val="17"/>
          <w:lang w:eastAsia="en-US"/>
        </w:rPr>
      </w:pPr>
      <w:r w:rsidRPr="00B07AFA">
        <w:rPr>
          <w:rFonts w:ascii="Arial" w:eastAsiaTheme="minorHAnsi" w:hAnsi="Arial" w:cs="Arial"/>
          <w:color w:val="000000"/>
          <w:sz w:val="18"/>
          <w:szCs w:val="17"/>
          <w:lang w:eastAsia="en-US"/>
        </w:rPr>
        <w:t>40225 Düsseldorf</w:t>
      </w:r>
    </w:p>
    <w:p w14:paraId="4632D8F1" w14:textId="77777777" w:rsidR="008E1109" w:rsidRPr="008E1109" w:rsidRDefault="008E1109" w:rsidP="008E1109">
      <w:pPr>
        <w:autoSpaceDE w:val="0"/>
        <w:autoSpaceDN w:val="0"/>
        <w:adjustRightInd w:val="0"/>
        <w:rPr>
          <w:rFonts w:ascii="MyriadPro-SemiCn" w:eastAsiaTheme="minorHAnsi" w:hAnsi="MyriadPro-SemiCn" w:cs="MyriadPro-SemiCn"/>
          <w:color w:val="000000"/>
          <w:sz w:val="17"/>
          <w:szCs w:val="17"/>
          <w:lang w:eastAsia="en-US"/>
        </w:rPr>
      </w:pPr>
    </w:p>
    <w:p w14:paraId="27B976CF" w14:textId="77777777" w:rsidR="008E1109" w:rsidRDefault="008E1109" w:rsidP="008E1109">
      <w:pPr>
        <w:spacing w:line="288" w:lineRule="auto"/>
        <w:jc w:val="center"/>
        <w:rPr>
          <w:rFonts w:ascii="Arial" w:eastAsiaTheme="minorHAnsi" w:hAnsi="Arial" w:cs="Arial"/>
          <w:sz w:val="21"/>
          <w:szCs w:val="21"/>
          <w:lang w:eastAsia="en-US"/>
        </w:rPr>
      </w:pPr>
    </w:p>
    <w:p w14:paraId="110FB433" w14:textId="77777777" w:rsidR="008E1109" w:rsidRPr="008E1109" w:rsidRDefault="008E1109" w:rsidP="008E1109">
      <w:pPr>
        <w:spacing w:line="288" w:lineRule="auto"/>
        <w:jc w:val="center"/>
        <w:rPr>
          <w:rFonts w:ascii="Arial" w:eastAsiaTheme="minorHAnsi" w:hAnsi="Arial" w:cs="Arial"/>
          <w:sz w:val="21"/>
          <w:szCs w:val="21"/>
          <w:lang w:eastAsia="en-US"/>
        </w:rPr>
      </w:pPr>
    </w:p>
    <w:p w14:paraId="2280C991" w14:textId="77777777" w:rsidR="00327DD0" w:rsidRPr="00567D26" w:rsidRDefault="00327DD0" w:rsidP="00567D26">
      <w:pPr>
        <w:autoSpaceDE w:val="0"/>
        <w:autoSpaceDN w:val="0"/>
        <w:adjustRightInd w:val="0"/>
        <w:spacing w:line="288" w:lineRule="auto"/>
        <w:rPr>
          <w:rFonts w:ascii="Arial" w:hAnsi="Arial" w:cs="Arial"/>
          <w:b/>
          <w:sz w:val="20"/>
          <w:szCs w:val="20"/>
        </w:rPr>
      </w:pPr>
      <w:r w:rsidRPr="00567D26">
        <w:rPr>
          <w:rFonts w:ascii="Arial" w:hAnsi="Arial" w:cs="Arial"/>
          <w:b/>
          <w:sz w:val="20"/>
          <w:szCs w:val="20"/>
        </w:rPr>
        <w:t>Einleitung</w:t>
      </w:r>
    </w:p>
    <w:p w14:paraId="41C18CA1" w14:textId="3006043C" w:rsidR="00224015" w:rsidRDefault="00327DD0" w:rsidP="00EC5F8A">
      <w:pPr>
        <w:spacing w:line="288" w:lineRule="auto"/>
        <w:rPr>
          <w:rFonts w:ascii="Arial" w:hAnsi="Arial" w:cs="Arial"/>
          <w:sz w:val="20"/>
          <w:szCs w:val="20"/>
        </w:rPr>
      </w:pPr>
      <w:r w:rsidRPr="00567D26">
        <w:rPr>
          <w:rFonts w:ascii="Arial" w:hAnsi="Arial" w:cs="Arial"/>
          <w:sz w:val="20"/>
          <w:szCs w:val="20"/>
        </w:rPr>
        <w:t xml:space="preserve">Diese im Auftrag der Kommission für </w:t>
      </w:r>
      <w:r w:rsidR="00B07AFA">
        <w:rPr>
          <w:rFonts w:ascii="Arial" w:hAnsi="Arial" w:cs="Arial"/>
          <w:sz w:val="20"/>
          <w:szCs w:val="20"/>
        </w:rPr>
        <w:t xml:space="preserve">Kardiovaskuläre Medizin </w:t>
      </w:r>
      <w:r w:rsidRPr="00567D26">
        <w:rPr>
          <w:rFonts w:ascii="Arial" w:hAnsi="Arial" w:cs="Arial"/>
          <w:sz w:val="20"/>
          <w:szCs w:val="20"/>
        </w:rPr>
        <w:t xml:space="preserve">der Deutschen Gesellschaft für Kardiologie – Herz- und Kreislaufforschung e.V. </w:t>
      </w:r>
      <w:r w:rsidR="00224015">
        <w:rPr>
          <w:rFonts w:ascii="Arial" w:hAnsi="Arial" w:cs="Arial"/>
          <w:sz w:val="20"/>
          <w:szCs w:val="20"/>
        </w:rPr>
        <w:t xml:space="preserve">(DGK) </w:t>
      </w:r>
      <w:r w:rsidRPr="00567D26">
        <w:rPr>
          <w:rFonts w:ascii="Arial" w:hAnsi="Arial" w:cs="Arial"/>
          <w:sz w:val="20"/>
          <w:szCs w:val="20"/>
        </w:rPr>
        <w:t xml:space="preserve">entworfene Arbeitsanweisung stellt als Muster eine Hilfestellung dar und muss an die speziellen Gegebenheiten individuell angepasst werden. </w:t>
      </w:r>
      <w:r w:rsidR="00224015">
        <w:rPr>
          <w:rFonts w:ascii="Arial" w:hAnsi="Arial" w:cs="Arial"/>
          <w:sz w:val="20"/>
          <w:szCs w:val="20"/>
        </w:rPr>
        <w:t>Es basiert auf de</w:t>
      </w:r>
      <w:r w:rsidR="001717F2">
        <w:rPr>
          <w:rFonts w:ascii="Arial" w:hAnsi="Arial" w:cs="Arial"/>
          <w:sz w:val="20"/>
          <w:szCs w:val="20"/>
        </w:rPr>
        <w:t>r</w:t>
      </w:r>
      <w:r w:rsidR="00224015">
        <w:rPr>
          <w:rFonts w:ascii="Arial" w:hAnsi="Arial" w:cs="Arial"/>
          <w:sz w:val="20"/>
          <w:szCs w:val="20"/>
        </w:rPr>
        <w:t xml:space="preserve"> „</w:t>
      </w:r>
      <w:r w:rsidR="001717F2">
        <w:rPr>
          <w:rFonts w:ascii="Arial" w:hAnsi="Arial" w:cs="Arial"/>
          <w:sz w:val="20"/>
          <w:szCs w:val="20"/>
        </w:rPr>
        <w:t xml:space="preserve">Leitlinie </w:t>
      </w:r>
      <w:r w:rsidR="00224015" w:rsidRPr="00224015">
        <w:rPr>
          <w:rFonts w:ascii="Arial" w:hAnsi="Arial" w:cs="Arial"/>
          <w:sz w:val="20"/>
          <w:szCs w:val="20"/>
        </w:rPr>
        <w:t>zum Einrichten und Betreiben von Herzkatheterlaboren und Hybrid-O</w:t>
      </w:r>
      <w:r w:rsidR="005003FC">
        <w:rPr>
          <w:rFonts w:ascii="Arial" w:hAnsi="Arial" w:cs="Arial"/>
          <w:sz w:val="20"/>
          <w:szCs w:val="20"/>
        </w:rPr>
        <w:t xml:space="preserve">perationssälen / Hybrid-Laboren </w:t>
      </w:r>
      <w:r w:rsidR="00224015" w:rsidRPr="00224015">
        <w:rPr>
          <w:rFonts w:ascii="Arial" w:hAnsi="Arial" w:cs="Arial"/>
          <w:sz w:val="20"/>
          <w:szCs w:val="20"/>
        </w:rPr>
        <w:t>(3. Auflage 201</w:t>
      </w:r>
      <w:r w:rsidR="00B07AFA">
        <w:rPr>
          <w:rFonts w:ascii="Arial" w:hAnsi="Arial" w:cs="Arial"/>
          <w:sz w:val="20"/>
          <w:szCs w:val="20"/>
        </w:rPr>
        <w:t>5</w:t>
      </w:r>
      <w:r w:rsidR="00224015" w:rsidRPr="00224015">
        <w:rPr>
          <w:rFonts w:ascii="Arial" w:hAnsi="Arial" w:cs="Arial"/>
          <w:sz w:val="20"/>
          <w:szCs w:val="20"/>
        </w:rPr>
        <w:t>)</w:t>
      </w:r>
      <w:r w:rsidR="00224015">
        <w:rPr>
          <w:rFonts w:ascii="Arial" w:hAnsi="Arial" w:cs="Arial"/>
          <w:sz w:val="20"/>
          <w:szCs w:val="20"/>
        </w:rPr>
        <w:t>“ der DGK</w:t>
      </w:r>
      <w:r w:rsidR="005003FC">
        <w:rPr>
          <w:rFonts w:ascii="Arial" w:hAnsi="Arial" w:cs="Arial"/>
          <w:sz w:val="20"/>
          <w:szCs w:val="20"/>
        </w:rPr>
        <w:t xml:space="preserve"> </w:t>
      </w:r>
      <w:r w:rsidR="00B07AFA">
        <w:rPr>
          <w:rFonts w:ascii="Arial" w:hAnsi="Arial" w:cs="Arial"/>
          <w:sz w:val="20"/>
          <w:szCs w:val="20"/>
        </w:rPr>
        <w:t xml:space="preserve">und dessen Addendum zur neuen Strahlenschutzgesetzgebung 2019 </w:t>
      </w:r>
      <w:r w:rsidR="00320776">
        <w:rPr>
          <w:rFonts w:ascii="Arial" w:hAnsi="Arial" w:cs="Arial"/>
          <w:sz w:val="20"/>
          <w:szCs w:val="20"/>
        </w:rPr>
        <w:t>und ersetzt die 20</w:t>
      </w:r>
      <w:r w:rsidR="00B07AFA">
        <w:rPr>
          <w:rFonts w:ascii="Arial" w:hAnsi="Arial" w:cs="Arial"/>
          <w:sz w:val="20"/>
          <w:szCs w:val="20"/>
        </w:rPr>
        <w:t xml:space="preserve">15 </w:t>
      </w:r>
      <w:r w:rsidR="00320776">
        <w:rPr>
          <w:rFonts w:ascii="Arial" w:hAnsi="Arial" w:cs="Arial"/>
          <w:sz w:val="20"/>
          <w:szCs w:val="20"/>
        </w:rPr>
        <w:t>von der DGK publizierte Arbeitsanweisung als Muster</w:t>
      </w:r>
      <w:r w:rsidR="00B07AFA">
        <w:rPr>
          <w:rFonts w:ascii="Arial" w:hAnsi="Arial" w:cs="Arial"/>
          <w:sz w:val="20"/>
          <w:szCs w:val="20"/>
        </w:rPr>
        <w:t xml:space="preserve"> (</w:t>
      </w:r>
      <w:r w:rsidR="00B07AFA" w:rsidRPr="00B07AFA">
        <w:rPr>
          <w:rFonts w:ascii="Arial" w:hAnsi="Arial" w:cs="Arial"/>
          <w:sz w:val="20"/>
          <w:szCs w:val="20"/>
        </w:rPr>
        <w:t>V. Schächinger</w:t>
      </w:r>
      <w:r w:rsidR="00B07AFA">
        <w:rPr>
          <w:rFonts w:ascii="Arial" w:hAnsi="Arial" w:cs="Arial"/>
          <w:sz w:val="20"/>
          <w:szCs w:val="20"/>
        </w:rPr>
        <w:t xml:space="preserve">, </w:t>
      </w:r>
      <w:r w:rsidR="00B07AFA" w:rsidRPr="00B07AFA">
        <w:rPr>
          <w:rFonts w:ascii="Arial" w:hAnsi="Arial" w:cs="Arial"/>
          <w:sz w:val="20"/>
          <w:szCs w:val="20"/>
        </w:rPr>
        <w:t>H. Nef</w:t>
      </w:r>
      <w:r w:rsidR="00B07AFA">
        <w:rPr>
          <w:rFonts w:ascii="Arial" w:hAnsi="Arial" w:cs="Arial"/>
          <w:sz w:val="20"/>
          <w:szCs w:val="20"/>
        </w:rPr>
        <w:t xml:space="preserve">, </w:t>
      </w:r>
      <w:r w:rsidR="00B07AFA" w:rsidRPr="00B07AFA">
        <w:rPr>
          <w:rFonts w:ascii="Arial" w:hAnsi="Arial" w:cs="Arial"/>
          <w:sz w:val="20"/>
          <w:szCs w:val="20"/>
        </w:rPr>
        <w:t>S. Achenbach</w:t>
      </w:r>
      <w:r w:rsidR="00B07AFA">
        <w:rPr>
          <w:rFonts w:ascii="Arial" w:hAnsi="Arial" w:cs="Arial"/>
          <w:sz w:val="20"/>
          <w:szCs w:val="20"/>
        </w:rPr>
        <w:t xml:space="preserve">, </w:t>
      </w:r>
      <w:r w:rsidR="00B07AFA" w:rsidRPr="00B07AFA">
        <w:rPr>
          <w:rFonts w:ascii="Arial" w:hAnsi="Arial" w:cs="Arial"/>
          <w:sz w:val="20"/>
          <w:szCs w:val="20"/>
        </w:rPr>
        <w:t>C. Butter</w:t>
      </w:r>
      <w:r w:rsidR="00B07AFA">
        <w:rPr>
          <w:rFonts w:ascii="Arial" w:hAnsi="Arial" w:cs="Arial"/>
          <w:sz w:val="20"/>
          <w:szCs w:val="20"/>
        </w:rPr>
        <w:t xml:space="preserve">, </w:t>
      </w:r>
      <w:r w:rsidR="00B07AFA" w:rsidRPr="00B07AFA">
        <w:rPr>
          <w:rFonts w:ascii="Arial" w:hAnsi="Arial" w:cs="Arial"/>
          <w:sz w:val="20"/>
          <w:szCs w:val="20"/>
        </w:rPr>
        <w:t>I. Deisenhofer</w:t>
      </w:r>
      <w:r w:rsidR="00B07AFA">
        <w:rPr>
          <w:rFonts w:ascii="Arial" w:hAnsi="Arial" w:cs="Arial"/>
          <w:sz w:val="20"/>
          <w:szCs w:val="20"/>
        </w:rPr>
        <w:t xml:space="preserve">, </w:t>
      </w:r>
      <w:r w:rsidR="00B07AFA" w:rsidRPr="00B07AFA">
        <w:rPr>
          <w:rFonts w:ascii="Arial" w:hAnsi="Arial" w:cs="Arial"/>
          <w:sz w:val="20"/>
          <w:szCs w:val="20"/>
        </w:rPr>
        <w:t>L. Eckardt</w:t>
      </w:r>
      <w:r w:rsidR="00B07AFA">
        <w:rPr>
          <w:rFonts w:ascii="Arial" w:hAnsi="Arial" w:cs="Arial"/>
          <w:sz w:val="20"/>
          <w:szCs w:val="20"/>
        </w:rPr>
        <w:t xml:space="preserve">, </w:t>
      </w:r>
      <w:r w:rsidR="00B07AFA" w:rsidRPr="00B07AFA">
        <w:rPr>
          <w:rFonts w:ascii="Arial" w:hAnsi="Arial" w:cs="Arial"/>
          <w:sz w:val="20"/>
          <w:szCs w:val="20"/>
        </w:rPr>
        <w:t>H. Eggebrecht</w:t>
      </w:r>
      <w:r w:rsidR="00B07AFA">
        <w:rPr>
          <w:rFonts w:ascii="Arial" w:hAnsi="Arial" w:cs="Arial"/>
          <w:sz w:val="20"/>
          <w:szCs w:val="20"/>
        </w:rPr>
        <w:t xml:space="preserve">, </w:t>
      </w:r>
      <w:r w:rsidR="00B07AFA" w:rsidRPr="00B07AFA">
        <w:rPr>
          <w:rFonts w:ascii="Arial" w:hAnsi="Arial" w:cs="Arial"/>
          <w:sz w:val="20"/>
          <w:szCs w:val="20"/>
        </w:rPr>
        <w:t>E. Kuon</w:t>
      </w:r>
      <w:r w:rsidR="00B07AFA">
        <w:rPr>
          <w:rFonts w:ascii="Arial" w:hAnsi="Arial" w:cs="Arial"/>
          <w:sz w:val="20"/>
          <w:szCs w:val="20"/>
        </w:rPr>
        <w:t xml:space="preserve">, </w:t>
      </w:r>
      <w:r w:rsidR="00B07AFA" w:rsidRPr="00B07AFA">
        <w:rPr>
          <w:rFonts w:ascii="Arial" w:hAnsi="Arial" w:cs="Arial"/>
          <w:sz w:val="20"/>
          <w:szCs w:val="20"/>
        </w:rPr>
        <w:t>B. Levenson</w:t>
      </w:r>
      <w:r w:rsidR="00B07AFA">
        <w:rPr>
          <w:rFonts w:ascii="Arial" w:hAnsi="Arial" w:cs="Arial"/>
          <w:sz w:val="20"/>
          <w:szCs w:val="20"/>
        </w:rPr>
        <w:t xml:space="preserve">, </w:t>
      </w:r>
      <w:r w:rsidR="00B07AFA" w:rsidRPr="00B07AFA">
        <w:rPr>
          <w:rFonts w:ascii="Arial" w:hAnsi="Arial" w:cs="Arial"/>
          <w:sz w:val="20"/>
          <w:szCs w:val="20"/>
        </w:rPr>
        <w:t>A. Linke</w:t>
      </w:r>
      <w:r w:rsidR="00B07AFA">
        <w:rPr>
          <w:rFonts w:ascii="Arial" w:hAnsi="Arial" w:cs="Arial"/>
          <w:sz w:val="20"/>
          <w:szCs w:val="20"/>
        </w:rPr>
        <w:t xml:space="preserve">, </w:t>
      </w:r>
      <w:r w:rsidR="00B07AFA" w:rsidRPr="00B07AFA">
        <w:rPr>
          <w:rFonts w:ascii="Arial" w:hAnsi="Arial" w:cs="Arial"/>
          <w:sz w:val="20"/>
          <w:szCs w:val="20"/>
        </w:rPr>
        <w:t>K. Madlener</w:t>
      </w:r>
      <w:r w:rsidR="00B07AFA">
        <w:rPr>
          <w:rFonts w:ascii="Arial" w:hAnsi="Arial" w:cs="Arial"/>
          <w:sz w:val="20"/>
          <w:szCs w:val="20"/>
        </w:rPr>
        <w:t xml:space="preserve">, </w:t>
      </w:r>
      <w:r w:rsidR="00B07AFA" w:rsidRPr="00B07AFA">
        <w:rPr>
          <w:rFonts w:ascii="Arial" w:hAnsi="Arial" w:cs="Arial"/>
          <w:sz w:val="20"/>
          <w:szCs w:val="20"/>
        </w:rPr>
        <w:t>H. Mudra</w:t>
      </w:r>
      <w:r w:rsidR="00B07AFA">
        <w:rPr>
          <w:rFonts w:ascii="Arial" w:hAnsi="Arial" w:cs="Arial"/>
          <w:sz w:val="20"/>
          <w:szCs w:val="20"/>
        </w:rPr>
        <w:t xml:space="preserve">, </w:t>
      </w:r>
      <w:r w:rsidR="00B07AFA" w:rsidRPr="00B07AFA">
        <w:rPr>
          <w:rFonts w:ascii="Arial" w:hAnsi="Arial" w:cs="Arial"/>
          <w:sz w:val="20"/>
          <w:szCs w:val="20"/>
        </w:rPr>
        <w:t>C.K. Naber</w:t>
      </w:r>
      <w:r w:rsidR="00B07AFA">
        <w:rPr>
          <w:rFonts w:ascii="Arial" w:hAnsi="Arial" w:cs="Arial"/>
          <w:sz w:val="20"/>
          <w:szCs w:val="20"/>
        </w:rPr>
        <w:t xml:space="preserve">, </w:t>
      </w:r>
      <w:r w:rsidR="00B07AFA" w:rsidRPr="00B07AFA">
        <w:rPr>
          <w:rFonts w:ascii="Arial" w:hAnsi="Arial" w:cs="Arial"/>
          <w:sz w:val="20"/>
          <w:szCs w:val="20"/>
        </w:rPr>
        <w:t>J. Rieber</w:t>
      </w:r>
      <w:r w:rsidR="00B07AFA">
        <w:rPr>
          <w:rFonts w:ascii="Arial" w:hAnsi="Arial" w:cs="Arial"/>
          <w:sz w:val="20"/>
          <w:szCs w:val="20"/>
        </w:rPr>
        <w:t xml:space="preserve">, </w:t>
      </w:r>
      <w:r w:rsidR="00B07AFA" w:rsidRPr="00B07AFA">
        <w:rPr>
          <w:rFonts w:ascii="Arial" w:hAnsi="Arial" w:cs="Arial"/>
          <w:sz w:val="20"/>
          <w:szCs w:val="20"/>
        </w:rPr>
        <w:t>H. Rittger</w:t>
      </w:r>
      <w:r w:rsidR="00B07AFA">
        <w:rPr>
          <w:rFonts w:ascii="Arial" w:hAnsi="Arial" w:cs="Arial"/>
          <w:sz w:val="20"/>
          <w:szCs w:val="20"/>
        </w:rPr>
        <w:t xml:space="preserve">, </w:t>
      </w:r>
      <w:r w:rsidR="00B07AFA" w:rsidRPr="00B07AFA">
        <w:rPr>
          <w:rFonts w:ascii="Arial" w:hAnsi="Arial" w:cs="Arial"/>
          <w:sz w:val="20"/>
          <w:szCs w:val="20"/>
        </w:rPr>
        <w:t>T. Walther</w:t>
      </w:r>
      <w:r w:rsidR="00B07AFA">
        <w:rPr>
          <w:rFonts w:ascii="Arial" w:hAnsi="Arial" w:cs="Arial"/>
          <w:sz w:val="20"/>
          <w:szCs w:val="20"/>
        </w:rPr>
        <w:t xml:space="preserve">, </w:t>
      </w:r>
      <w:r w:rsidR="00B07AFA" w:rsidRPr="00B07AFA">
        <w:rPr>
          <w:rFonts w:ascii="Arial" w:hAnsi="Arial" w:cs="Arial"/>
          <w:sz w:val="20"/>
          <w:szCs w:val="20"/>
        </w:rPr>
        <w:t>T. Zeus</w:t>
      </w:r>
      <w:r w:rsidR="00B07AFA">
        <w:rPr>
          <w:rFonts w:ascii="Arial" w:hAnsi="Arial" w:cs="Arial"/>
          <w:sz w:val="20"/>
          <w:szCs w:val="20"/>
        </w:rPr>
        <w:t xml:space="preserve">, </w:t>
      </w:r>
      <w:r w:rsidR="00B07AFA" w:rsidRPr="00B07AFA">
        <w:rPr>
          <w:rFonts w:ascii="Arial" w:hAnsi="Arial" w:cs="Arial"/>
          <w:sz w:val="20"/>
          <w:szCs w:val="20"/>
        </w:rPr>
        <w:t>M. Kelm</w:t>
      </w:r>
      <w:r w:rsidR="00EC5F8A">
        <w:rPr>
          <w:rFonts w:ascii="Arial" w:hAnsi="Arial" w:cs="Arial"/>
          <w:sz w:val="20"/>
          <w:szCs w:val="20"/>
        </w:rPr>
        <w:t xml:space="preserve">. </w:t>
      </w:r>
      <w:r w:rsidR="00EC5F8A" w:rsidRPr="00EC5F8A">
        <w:rPr>
          <w:rFonts w:ascii="Arial" w:hAnsi="Arial" w:cs="Arial"/>
          <w:i/>
          <w:sz w:val="20"/>
          <w:szCs w:val="20"/>
        </w:rPr>
        <w:t>Kardiologe</w:t>
      </w:r>
      <w:r w:rsidR="00EC5F8A">
        <w:rPr>
          <w:rFonts w:ascii="Arial" w:hAnsi="Arial" w:cs="Arial"/>
          <w:sz w:val="20"/>
          <w:szCs w:val="20"/>
        </w:rPr>
        <w:t xml:space="preserve"> </w:t>
      </w:r>
      <w:r w:rsidR="00EC5F8A" w:rsidRPr="00EC5F8A">
        <w:rPr>
          <w:rFonts w:ascii="Arial" w:hAnsi="Arial" w:cs="Arial"/>
          <w:sz w:val="20"/>
          <w:szCs w:val="20"/>
        </w:rPr>
        <w:t>2015</w:t>
      </w:r>
      <w:r w:rsidR="00EC5F8A">
        <w:rPr>
          <w:rFonts w:ascii="Arial" w:hAnsi="Arial" w:cs="Arial"/>
          <w:sz w:val="20"/>
          <w:szCs w:val="20"/>
        </w:rPr>
        <w:t xml:space="preserve">; </w:t>
      </w:r>
      <w:r w:rsidR="00EC5F8A" w:rsidRPr="00EC5F8A">
        <w:rPr>
          <w:rFonts w:ascii="Arial" w:hAnsi="Arial" w:cs="Arial"/>
          <w:sz w:val="20"/>
          <w:szCs w:val="20"/>
        </w:rPr>
        <w:t>9:29–34</w:t>
      </w:r>
      <w:r w:rsidR="00EC5F8A">
        <w:rPr>
          <w:rFonts w:ascii="Arial" w:hAnsi="Arial" w:cs="Arial"/>
          <w:sz w:val="20"/>
          <w:szCs w:val="20"/>
        </w:rPr>
        <w:t>)</w:t>
      </w:r>
      <w:r w:rsidR="0072112E">
        <w:rPr>
          <w:rFonts w:ascii="Arial" w:hAnsi="Arial" w:cs="Arial"/>
          <w:sz w:val="20"/>
          <w:szCs w:val="20"/>
        </w:rPr>
        <w:t>.</w:t>
      </w:r>
    </w:p>
    <w:p w14:paraId="4B91B628" w14:textId="06B7A4B1" w:rsidR="0072112E" w:rsidRDefault="0072112E" w:rsidP="0072112E">
      <w:pPr>
        <w:spacing w:line="288" w:lineRule="auto"/>
        <w:rPr>
          <w:rFonts w:ascii="Arial" w:hAnsi="Arial" w:cs="Arial"/>
          <w:sz w:val="20"/>
          <w:szCs w:val="20"/>
        </w:rPr>
      </w:pPr>
      <w:r>
        <w:rPr>
          <w:rFonts w:ascii="Arial" w:hAnsi="Arial" w:cs="Arial"/>
          <w:sz w:val="20"/>
          <w:szCs w:val="20"/>
        </w:rPr>
        <w:t xml:space="preserve">Diese Vorlage der Arbeitsanweisung im Herzkatheterlabor und Hybrid-OP 2019 ersetzt die alte Vorlage von 2015 (Schächinger et al., </w:t>
      </w:r>
      <w:r w:rsidRPr="0072112E">
        <w:rPr>
          <w:rFonts w:ascii="Arial" w:hAnsi="Arial" w:cs="Arial"/>
          <w:sz w:val="20"/>
          <w:szCs w:val="20"/>
        </w:rPr>
        <w:t xml:space="preserve">Arbeitsanweisung </w:t>
      </w:r>
      <w:r>
        <w:rPr>
          <w:rFonts w:ascii="Arial" w:hAnsi="Arial" w:cs="Arial"/>
          <w:sz w:val="20"/>
          <w:szCs w:val="20"/>
        </w:rPr>
        <w:t xml:space="preserve">im Herzkatheterlabor und Hybridoperationssaal: </w:t>
      </w:r>
      <w:r w:rsidRPr="0072112E">
        <w:rPr>
          <w:rFonts w:ascii="Arial" w:hAnsi="Arial" w:cs="Arial"/>
          <w:sz w:val="20"/>
          <w:szCs w:val="20"/>
        </w:rPr>
        <w:t>Kardiologe</w:t>
      </w:r>
      <w:r>
        <w:rPr>
          <w:rFonts w:ascii="Arial" w:hAnsi="Arial" w:cs="Arial"/>
          <w:sz w:val="20"/>
          <w:szCs w:val="20"/>
        </w:rPr>
        <w:t xml:space="preserve">, </w:t>
      </w:r>
      <w:r w:rsidRPr="0072112E">
        <w:rPr>
          <w:rFonts w:ascii="Arial" w:hAnsi="Arial" w:cs="Arial"/>
          <w:sz w:val="20"/>
          <w:szCs w:val="20"/>
        </w:rPr>
        <w:t>2015</w:t>
      </w:r>
      <w:r>
        <w:rPr>
          <w:rFonts w:ascii="Arial" w:hAnsi="Arial" w:cs="Arial"/>
          <w:sz w:val="20"/>
          <w:szCs w:val="20"/>
        </w:rPr>
        <w:t xml:space="preserve">; </w:t>
      </w:r>
      <w:r w:rsidRPr="0072112E">
        <w:rPr>
          <w:rFonts w:ascii="Arial" w:hAnsi="Arial" w:cs="Arial"/>
          <w:sz w:val="20"/>
          <w:szCs w:val="20"/>
        </w:rPr>
        <w:t>9:29–34</w:t>
      </w:r>
      <w:r>
        <w:rPr>
          <w:rFonts w:ascii="Arial" w:hAnsi="Arial" w:cs="Arial"/>
          <w:sz w:val="20"/>
          <w:szCs w:val="20"/>
        </w:rPr>
        <w:t>)</w:t>
      </w:r>
    </w:p>
    <w:p w14:paraId="393CC4DF" w14:textId="77777777" w:rsidR="00373AD4" w:rsidRDefault="00327DD0" w:rsidP="00567D26">
      <w:pPr>
        <w:spacing w:line="288" w:lineRule="auto"/>
        <w:rPr>
          <w:rFonts w:ascii="Arial" w:hAnsi="Arial" w:cs="Arial"/>
          <w:sz w:val="20"/>
          <w:szCs w:val="20"/>
        </w:rPr>
      </w:pPr>
      <w:r w:rsidRPr="00567D26">
        <w:rPr>
          <w:rFonts w:ascii="Arial" w:hAnsi="Arial" w:cs="Arial"/>
          <w:sz w:val="20"/>
          <w:szCs w:val="20"/>
        </w:rPr>
        <w:t>Ferner kann die schriftliche Arbeitsanweisung für das Herzkatheterlabor der zuständigen Ärztlichen Stelle</w:t>
      </w:r>
      <w:r w:rsidR="005003FC">
        <w:rPr>
          <w:rFonts w:ascii="Arial" w:hAnsi="Arial" w:cs="Arial"/>
          <w:sz w:val="20"/>
          <w:szCs w:val="20"/>
        </w:rPr>
        <w:t xml:space="preserve"> oder der </w:t>
      </w:r>
      <w:r w:rsidRPr="00567D26">
        <w:rPr>
          <w:rFonts w:ascii="Arial" w:hAnsi="Arial" w:cs="Arial"/>
          <w:sz w:val="20"/>
          <w:szCs w:val="20"/>
        </w:rPr>
        <w:t>zuständigen Behörde abschließend zur Prüfung vorgelegt werden.</w:t>
      </w:r>
    </w:p>
    <w:p w14:paraId="6B596451" w14:textId="77777777" w:rsidR="00327DD0" w:rsidRPr="00567D26" w:rsidRDefault="00327DD0" w:rsidP="00567D26">
      <w:pPr>
        <w:spacing w:line="288" w:lineRule="auto"/>
        <w:rPr>
          <w:rFonts w:ascii="Arial" w:hAnsi="Arial" w:cs="Arial"/>
          <w:sz w:val="20"/>
          <w:szCs w:val="20"/>
        </w:rPr>
      </w:pPr>
    </w:p>
    <w:p w14:paraId="1B590FDF" w14:textId="77777777" w:rsidR="00EC5F8A" w:rsidRPr="00F550CA" w:rsidRDefault="008E1109" w:rsidP="00EC5F8A">
      <w:pPr>
        <w:autoSpaceDE w:val="0"/>
        <w:autoSpaceDN w:val="0"/>
        <w:adjustRightInd w:val="0"/>
        <w:spacing w:line="288" w:lineRule="auto"/>
        <w:rPr>
          <w:rFonts w:ascii="Arial" w:hAnsi="Arial" w:cs="Arial"/>
          <w:b/>
          <w:bCs/>
          <w:sz w:val="21"/>
          <w:szCs w:val="21"/>
        </w:rPr>
      </w:pPr>
      <w:r>
        <w:rPr>
          <w:rFonts w:ascii="Arial" w:hAnsi="Arial" w:cs="Arial"/>
          <w:b/>
          <w:sz w:val="20"/>
          <w:szCs w:val="20"/>
        </w:rPr>
        <w:br w:type="column"/>
      </w:r>
      <w:r w:rsidR="00EC5F8A" w:rsidRPr="00567D26">
        <w:rPr>
          <w:rFonts w:ascii="Arial" w:hAnsi="Arial" w:cs="Arial"/>
          <w:b/>
          <w:sz w:val="20"/>
          <w:szCs w:val="20"/>
        </w:rPr>
        <w:lastRenderedPageBreak/>
        <w:t>Hintergrund</w:t>
      </w:r>
      <w:r w:rsidR="00EC5F8A">
        <w:rPr>
          <w:rFonts w:ascii="Arial" w:hAnsi="Arial" w:cs="Arial"/>
          <w:b/>
          <w:sz w:val="20"/>
          <w:szCs w:val="20"/>
        </w:rPr>
        <w:tab/>
      </w:r>
      <w:r w:rsidR="00EC5F8A" w:rsidRPr="00F550CA">
        <w:rPr>
          <w:rFonts w:ascii="Arial" w:hAnsi="Arial" w:cs="Arial"/>
          <w:b/>
          <w:bCs/>
          <w:sz w:val="21"/>
          <w:szCs w:val="21"/>
        </w:rPr>
        <w:t xml:space="preserve">§ 121 </w:t>
      </w:r>
      <w:r w:rsidR="00EC5F8A">
        <w:rPr>
          <w:rFonts w:ascii="Arial" w:hAnsi="Arial" w:cs="Arial"/>
          <w:b/>
          <w:bCs/>
          <w:sz w:val="21"/>
          <w:szCs w:val="21"/>
        </w:rPr>
        <w:t xml:space="preserve">StrSchV: </w:t>
      </w:r>
      <w:r w:rsidR="00EC5F8A" w:rsidRPr="00F550CA">
        <w:rPr>
          <w:rFonts w:ascii="Arial" w:hAnsi="Arial" w:cs="Arial"/>
          <w:b/>
          <w:bCs/>
          <w:sz w:val="21"/>
          <w:szCs w:val="21"/>
        </w:rPr>
        <w:t>Maßnahmen bei der Anwendung</w:t>
      </w:r>
    </w:p>
    <w:p w14:paraId="42C29E73" w14:textId="77777777" w:rsidR="00EC5F8A" w:rsidRPr="00F550CA" w:rsidRDefault="00EC5F8A" w:rsidP="00EC5F8A">
      <w:pPr>
        <w:shd w:val="clear" w:color="auto" w:fill="FFFFFF"/>
        <w:rPr>
          <w:rFonts w:ascii="Arial" w:hAnsi="Arial" w:cs="Arial"/>
          <w:sz w:val="21"/>
          <w:szCs w:val="21"/>
        </w:rPr>
      </w:pPr>
    </w:p>
    <w:p w14:paraId="3F4583B6" w14:textId="77777777" w:rsidR="00EC5F8A" w:rsidRPr="00114EEA" w:rsidRDefault="00EC5F8A" w:rsidP="00EC5F8A">
      <w:pPr>
        <w:shd w:val="clear" w:color="auto" w:fill="FFFFFF"/>
        <w:spacing w:line="288" w:lineRule="auto"/>
        <w:rPr>
          <w:rFonts w:ascii="Arial" w:hAnsi="Arial" w:cs="Arial"/>
          <w:sz w:val="20"/>
          <w:szCs w:val="20"/>
        </w:rPr>
      </w:pPr>
      <w:r w:rsidRPr="00114EEA">
        <w:rPr>
          <w:rFonts w:ascii="Arial" w:hAnsi="Arial" w:cs="Arial"/>
          <w:sz w:val="20"/>
          <w:szCs w:val="20"/>
        </w:rPr>
        <w:t>§ 121 Abs. 1 - Strahlenschutzverordnung (StrlSchV) lautet:</w:t>
      </w:r>
    </w:p>
    <w:p w14:paraId="68DAA01A" w14:textId="55FF0A5F" w:rsidR="00EC5F8A" w:rsidRPr="00114EEA" w:rsidRDefault="00EC5F8A" w:rsidP="00EC5F8A">
      <w:pPr>
        <w:shd w:val="clear" w:color="auto" w:fill="FFFFFF"/>
        <w:spacing w:line="288" w:lineRule="auto"/>
        <w:rPr>
          <w:rFonts w:ascii="Arial" w:hAnsi="Arial" w:cs="Arial"/>
          <w:sz w:val="20"/>
          <w:szCs w:val="20"/>
        </w:rPr>
      </w:pPr>
      <w:r w:rsidRPr="00114EEA">
        <w:rPr>
          <w:rFonts w:ascii="Arial" w:hAnsi="Arial" w:cs="Arial"/>
          <w:sz w:val="20"/>
          <w:szCs w:val="20"/>
        </w:rPr>
        <w:t>1</w:t>
      </w:r>
      <w:r w:rsidR="00B57149">
        <w:rPr>
          <w:rFonts w:ascii="Arial" w:hAnsi="Arial" w:cs="Arial"/>
          <w:sz w:val="20"/>
          <w:szCs w:val="20"/>
        </w:rPr>
        <w:t xml:space="preserve"> </w:t>
      </w:r>
      <w:r w:rsidRPr="00114EEA">
        <w:rPr>
          <w:rFonts w:ascii="Arial" w:hAnsi="Arial" w:cs="Arial"/>
          <w:sz w:val="20"/>
          <w:szCs w:val="20"/>
        </w:rPr>
        <w:t xml:space="preserve">Der Strahlenschutzverantwortliche hat dafür zu sorgen, dass für Untersuchungen und Behandlungen mit ionisierender Strahlung oder radioaktiven Stoffen schriftliche Arbeitsanweisungen erstellt werden. </w:t>
      </w:r>
      <w:r w:rsidRPr="00114EEA">
        <w:rPr>
          <w:rFonts w:ascii="Arial" w:hAnsi="Arial" w:cs="Arial"/>
          <w:sz w:val="20"/>
          <w:szCs w:val="20"/>
        </w:rPr>
        <w:br/>
        <w:t>2</w:t>
      </w:r>
      <w:r w:rsidR="00B57149">
        <w:rPr>
          <w:rFonts w:ascii="Arial" w:hAnsi="Arial" w:cs="Arial"/>
          <w:sz w:val="20"/>
          <w:szCs w:val="20"/>
        </w:rPr>
        <w:t xml:space="preserve"> </w:t>
      </w:r>
      <w:r w:rsidRPr="00114EEA">
        <w:rPr>
          <w:rFonts w:ascii="Arial" w:hAnsi="Arial" w:cs="Arial"/>
          <w:sz w:val="20"/>
          <w:szCs w:val="20"/>
        </w:rPr>
        <w:t>Diese sind für die Personen, die bei diesen Anwendungen tätig sind, zur jederzeitigen Einsicht bereitzuhalten und auf Anforderung der zuständigen Behörde und der ärztlichen oder zahnärztlichen Stelle vorzulegen.“</w:t>
      </w:r>
      <w:r w:rsidR="00B57149">
        <w:rPr>
          <w:rFonts w:ascii="Arial" w:hAnsi="Arial" w:cs="Arial"/>
          <w:sz w:val="20"/>
          <w:szCs w:val="20"/>
        </w:rPr>
        <w:t xml:space="preserve"> </w:t>
      </w:r>
    </w:p>
    <w:p w14:paraId="263CEE1F" w14:textId="2C9FF4F7" w:rsidR="00EC5F8A" w:rsidRDefault="00B57149" w:rsidP="00EC5F8A">
      <w:pPr>
        <w:spacing w:line="288" w:lineRule="auto"/>
        <w:rPr>
          <w:rFonts w:ascii="Arial" w:hAnsi="Arial" w:cs="Arial"/>
          <w:sz w:val="20"/>
          <w:szCs w:val="20"/>
        </w:rPr>
      </w:pPr>
      <w:r w:rsidRPr="00B57149">
        <w:rPr>
          <w:rFonts w:ascii="Arial" w:hAnsi="Arial" w:cs="Arial"/>
          <w:sz w:val="20"/>
          <w:szCs w:val="20"/>
        </w:rPr>
        <w:t>§ 121 (1) StrlSchV fordert schriftliche Arbeitsanweisungen für alle Untersuchungen und Behandlungen</w:t>
      </w:r>
      <w:r w:rsidDel="000C620E">
        <w:rPr>
          <w:rFonts w:ascii="Arial" w:hAnsi="Arial" w:cs="Arial"/>
          <w:sz w:val="20"/>
          <w:szCs w:val="20"/>
        </w:rPr>
        <w:t xml:space="preserve"> </w:t>
      </w:r>
      <w:r w:rsidR="000C620E">
        <w:rPr>
          <w:rFonts w:ascii="Arial" w:hAnsi="Arial" w:cs="Arial"/>
          <w:sz w:val="20"/>
          <w:szCs w:val="20"/>
        </w:rPr>
        <w:t>Es ist notwendig</w:t>
      </w:r>
      <w:r w:rsidR="00EC5F8A">
        <w:rPr>
          <w:rFonts w:ascii="Arial" w:hAnsi="Arial" w:cs="Arial"/>
          <w:sz w:val="20"/>
          <w:szCs w:val="20"/>
        </w:rPr>
        <w:t xml:space="preserve"> auch für seltene Verfahren eine Arbeitsanweisung zu erstellen. Wenn zutreffend, sind die Besonderheiten der Anwendung von Röntgenstrahlen bei Kindern aufzuführen.</w:t>
      </w:r>
    </w:p>
    <w:p w14:paraId="0A87EB97" w14:textId="0F8572F6" w:rsidR="00EC5F8A" w:rsidRDefault="00EC5F8A" w:rsidP="00EC5F8A">
      <w:pPr>
        <w:spacing w:line="288" w:lineRule="auto"/>
        <w:rPr>
          <w:rFonts w:ascii="Arial" w:hAnsi="Arial" w:cs="Arial"/>
          <w:sz w:val="20"/>
          <w:szCs w:val="20"/>
        </w:rPr>
      </w:pPr>
      <w:r>
        <w:rPr>
          <w:rFonts w:ascii="Arial" w:hAnsi="Arial" w:cs="Arial"/>
          <w:sz w:val="20"/>
          <w:szCs w:val="20"/>
        </w:rPr>
        <w:t xml:space="preserve">Die Erstellung und Umsetzung der Arbeitsanweisung gehört </w:t>
      </w:r>
      <w:r w:rsidR="00E30B4B">
        <w:rPr>
          <w:rFonts w:ascii="Arial" w:hAnsi="Arial" w:cs="Arial"/>
          <w:sz w:val="20"/>
          <w:szCs w:val="20"/>
        </w:rPr>
        <w:t xml:space="preserve">nach </w:t>
      </w:r>
      <w:r w:rsidRPr="00840734">
        <w:rPr>
          <w:rFonts w:ascii="Arial" w:hAnsi="Arial" w:cs="Arial"/>
          <w:sz w:val="20"/>
          <w:szCs w:val="20"/>
        </w:rPr>
        <w:t xml:space="preserve">§ 121 Abs. 1 Satz 1 Strahlenschutz-verordnung zu den Pflichten des </w:t>
      </w:r>
      <w:r w:rsidR="00444BEA" w:rsidRPr="00840734">
        <w:rPr>
          <w:rFonts w:ascii="Arial" w:hAnsi="Arial" w:cs="Arial"/>
          <w:sz w:val="20"/>
          <w:szCs w:val="20"/>
        </w:rPr>
        <w:t>Strahlenschutz</w:t>
      </w:r>
      <w:r w:rsidR="00444BEA">
        <w:rPr>
          <w:rFonts w:ascii="Arial" w:hAnsi="Arial" w:cs="Arial"/>
          <w:sz w:val="20"/>
          <w:szCs w:val="20"/>
        </w:rPr>
        <w:t>verantwortlichen</w:t>
      </w:r>
      <w:r w:rsidR="00B57149">
        <w:rPr>
          <w:rFonts w:ascii="Arial" w:hAnsi="Arial" w:cs="Arial"/>
          <w:sz w:val="20"/>
          <w:szCs w:val="20"/>
        </w:rPr>
        <w:t>, der dies bei der Bestellung eines Strahlenschutzbeauftragten an diesen delegieren kann</w:t>
      </w:r>
      <w:r w:rsidRPr="00840734">
        <w:rPr>
          <w:rFonts w:ascii="Arial" w:hAnsi="Arial" w:cs="Arial"/>
          <w:sz w:val="20"/>
          <w:szCs w:val="20"/>
        </w:rPr>
        <w:t>.</w:t>
      </w:r>
      <w:r w:rsidRPr="00567D26">
        <w:rPr>
          <w:rFonts w:ascii="Arial" w:hAnsi="Arial" w:cs="Arial"/>
          <w:sz w:val="20"/>
          <w:szCs w:val="20"/>
        </w:rPr>
        <w:t xml:space="preserve"> Auf Anforderung ist die</w:t>
      </w:r>
      <w:r>
        <w:rPr>
          <w:rFonts w:ascii="Arial" w:hAnsi="Arial" w:cs="Arial"/>
          <w:sz w:val="20"/>
          <w:szCs w:val="20"/>
        </w:rPr>
        <w:t xml:space="preserve"> </w:t>
      </w:r>
      <w:r w:rsidRPr="00567D26">
        <w:rPr>
          <w:rFonts w:ascii="Arial" w:hAnsi="Arial" w:cs="Arial"/>
          <w:sz w:val="20"/>
          <w:szCs w:val="20"/>
        </w:rPr>
        <w:t>Anweisung der zuständigen Behörde oder der Ärztlichen Stelle zu übersenden</w:t>
      </w:r>
      <w:r>
        <w:rPr>
          <w:rFonts w:ascii="Arial" w:hAnsi="Arial" w:cs="Arial"/>
          <w:sz w:val="20"/>
          <w:szCs w:val="20"/>
        </w:rPr>
        <w:t>.</w:t>
      </w:r>
    </w:p>
    <w:p w14:paraId="1B65A88B" w14:textId="77777777" w:rsidR="00EC5F8A" w:rsidRDefault="00EC5F8A" w:rsidP="00EC5F8A">
      <w:pPr>
        <w:spacing w:line="288" w:lineRule="auto"/>
        <w:rPr>
          <w:rFonts w:ascii="Arial" w:hAnsi="Arial" w:cs="Arial"/>
          <w:sz w:val="20"/>
          <w:szCs w:val="20"/>
        </w:rPr>
      </w:pPr>
    </w:p>
    <w:p w14:paraId="25FFA82D" w14:textId="77777777" w:rsidR="00EC5F8A" w:rsidRPr="001D01D3" w:rsidRDefault="00EC5F8A" w:rsidP="00EC5F8A">
      <w:pPr>
        <w:autoSpaceDE w:val="0"/>
        <w:autoSpaceDN w:val="0"/>
        <w:adjustRightInd w:val="0"/>
        <w:spacing w:line="288" w:lineRule="auto"/>
        <w:rPr>
          <w:rFonts w:ascii="Arial" w:hAnsi="Arial" w:cs="Arial"/>
          <w:b/>
          <w:sz w:val="20"/>
          <w:szCs w:val="20"/>
        </w:rPr>
      </w:pPr>
      <w:r w:rsidRPr="001D01D3">
        <w:rPr>
          <w:rFonts w:ascii="Arial" w:hAnsi="Arial" w:cs="Arial"/>
          <w:b/>
          <w:sz w:val="20"/>
          <w:szCs w:val="20"/>
        </w:rPr>
        <w:t>Abkürzungen von Behörden, Gremien und Gesetzen</w:t>
      </w:r>
    </w:p>
    <w:p w14:paraId="5BE38B5B"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BfS:</w:t>
      </w:r>
      <w:r w:rsidRPr="001D01D3">
        <w:rPr>
          <w:rFonts w:ascii="Arial" w:hAnsi="Arial" w:cs="Arial"/>
          <w:sz w:val="20"/>
          <w:szCs w:val="20"/>
        </w:rPr>
        <w:tab/>
        <w:t xml:space="preserve">Bundesamt für Strahlenschutz </w:t>
      </w:r>
    </w:p>
    <w:p w14:paraId="43660710"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BSI:</w:t>
      </w:r>
      <w:r w:rsidRPr="001D01D3">
        <w:rPr>
          <w:rFonts w:ascii="Arial" w:hAnsi="Arial" w:cs="Arial"/>
          <w:sz w:val="20"/>
          <w:szCs w:val="20"/>
        </w:rPr>
        <w:tab/>
        <w:t xml:space="preserve">Bundesamt für Sicherheit in der Informationstechnik </w:t>
      </w:r>
    </w:p>
    <w:p w14:paraId="3C29C4F5"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RKI</w:t>
      </w:r>
      <w:r w:rsidRPr="001D01D3">
        <w:rPr>
          <w:rFonts w:ascii="Arial" w:hAnsi="Arial" w:cs="Arial"/>
          <w:sz w:val="20"/>
          <w:szCs w:val="20"/>
        </w:rPr>
        <w:tab/>
        <w:t>Robert Koch-Institut</w:t>
      </w:r>
    </w:p>
    <w:p w14:paraId="2975C42C" w14:textId="77777777" w:rsidR="00EC5F8A" w:rsidRPr="00840734" w:rsidRDefault="00EC5F8A" w:rsidP="00EC5F8A">
      <w:pPr>
        <w:keepNext/>
        <w:tabs>
          <w:tab w:val="left" w:pos="1134"/>
        </w:tabs>
        <w:spacing w:line="288" w:lineRule="auto"/>
        <w:ind w:left="1134" w:hanging="1134"/>
        <w:rPr>
          <w:rFonts w:ascii="Arial" w:hAnsi="Arial" w:cs="Arial"/>
          <w:sz w:val="20"/>
          <w:szCs w:val="20"/>
        </w:rPr>
      </w:pPr>
      <w:r w:rsidRPr="00840734">
        <w:rPr>
          <w:rFonts w:ascii="Arial" w:hAnsi="Arial" w:cs="Arial"/>
          <w:sz w:val="20"/>
          <w:szCs w:val="20"/>
        </w:rPr>
        <w:t xml:space="preserve">StrlSchG </w:t>
      </w:r>
      <w:r w:rsidRPr="00840734">
        <w:rPr>
          <w:rFonts w:ascii="Arial" w:hAnsi="Arial" w:cs="Arial"/>
          <w:sz w:val="20"/>
          <w:szCs w:val="20"/>
        </w:rPr>
        <w:tab/>
        <w:t xml:space="preserve">Strahlenschutzgesetz (Gesetz zum Schutz vor der schädlichen Wirkung ionisierender Strahlung) </w:t>
      </w:r>
    </w:p>
    <w:p w14:paraId="25F3854E"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840734">
        <w:rPr>
          <w:rFonts w:ascii="Arial" w:hAnsi="Arial" w:cs="Arial"/>
          <w:sz w:val="20"/>
          <w:szCs w:val="20"/>
        </w:rPr>
        <w:t xml:space="preserve">StrlSchV </w:t>
      </w:r>
      <w:r w:rsidRPr="00840734">
        <w:rPr>
          <w:rFonts w:ascii="Arial" w:hAnsi="Arial" w:cs="Arial"/>
          <w:sz w:val="20"/>
          <w:szCs w:val="20"/>
        </w:rPr>
        <w:tab/>
        <w:t>Strahlenschutzverordnung (Verordnung zum Schutz vor der schädlichen Wirkung ionisierender Strahlung)</w:t>
      </w:r>
      <w:r w:rsidRPr="001D01D3">
        <w:rPr>
          <w:rFonts w:ascii="Arial" w:hAnsi="Arial" w:cs="Arial"/>
          <w:sz w:val="20"/>
          <w:szCs w:val="20"/>
        </w:rPr>
        <w:t xml:space="preserve"> </w:t>
      </w:r>
    </w:p>
    <w:p w14:paraId="0A4DD975"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KRINKO:</w:t>
      </w:r>
      <w:r w:rsidRPr="001D01D3">
        <w:rPr>
          <w:rFonts w:ascii="Arial" w:hAnsi="Arial" w:cs="Arial"/>
          <w:sz w:val="20"/>
          <w:szCs w:val="20"/>
        </w:rPr>
        <w:tab/>
        <w:t>Kommission für Krankenhaushygiene und Infektionsprävention beim RKI</w:t>
      </w:r>
    </w:p>
    <w:p w14:paraId="679C01FE" w14:textId="77777777" w:rsidR="00EC5F8A" w:rsidRPr="001D01D3"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SSK:</w:t>
      </w:r>
      <w:r w:rsidRPr="001D01D3">
        <w:rPr>
          <w:rFonts w:ascii="Arial" w:hAnsi="Arial" w:cs="Arial"/>
          <w:sz w:val="20"/>
          <w:szCs w:val="20"/>
        </w:rPr>
        <w:tab/>
        <w:t>Strahlenschutzkommission des Bundesministeriums für Umwelt Naturschutz und Reaktorsicherheit</w:t>
      </w:r>
    </w:p>
    <w:p w14:paraId="670558B8" w14:textId="77777777" w:rsidR="00EC5F8A" w:rsidRPr="000A10E1" w:rsidRDefault="00EC5F8A" w:rsidP="00EC5F8A">
      <w:pPr>
        <w:keepNext/>
        <w:tabs>
          <w:tab w:val="left" w:pos="1134"/>
        </w:tabs>
        <w:spacing w:line="288" w:lineRule="auto"/>
        <w:ind w:left="1134" w:hanging="1134"/>
        <w:rPr>
          <w:rFonts w:ascii="Arial" w:hAnsi="Arial" w:cs="Arial"/>
          <w:sz w:val="20"/>
          <w:szCs w:val="20"/>
        </w:rPr>
      </w:pPr>
      <w:r w:rsidRPr="001D01D3">
        <w:rPr>
          <w:rFonts w:ascii="Arial" w:hAnsi="Arial" w:cs="Arial"/>
          <w:sz w:val="20"/>
          <w:szCs w:val="20"/>
        </w:rPr>
        <w:t>STIKO:</w:t>
      </w:r>
      <w:r w:rsidRPr="001D01D3">
        <w:rPr>
          <w:rFonts w:ascii="Arial" w:hAnsi="Arial" w:cs="Arial"/>
          <w:sz w:val="20"/>
          <w:szCs w:val="20"/>
        </w:rPr>
        <w:tab/>
        <w:t>Ständige Impfkommission (STIKO) am RKI</w:t>
      </w:r>
    </w:p>
    <w:p w14:paraId="5CAD69B6" w14:textId="77777777" w:rsidR="00EC5F8A" w:rsidRDefault="00EC5F8A" w:rsidP="00567D26">
      <w:pPr>
        <w:autoSpaceDE w:val="0"/>
        <w:autoSpaceDN w:val="0"/>
        <w:adjustRightInd w:val="0"/>
        <w:spacing w:line="288" w:lineRule="auto"/>
        <w:rPr>
          <w:rFonts w:ascii="Arial" w:hAnsi="Arial" w:cs="Arial"/>
          <w:b/>
          <w:sz w:val="20"/>
          <w:szCs w:val="20"/>
        </w:rPr>
      </w:pPr>
    </w:p>
    <w:p w14:paraId="10EE26F4" w14:textId="7AC76CCE" w:rsidR="00EC5F8A" w:rsidRDefault="00EC5F8A" w:rsidP="00567D26">
      <w:pPr>
        <w:autoSpaceDE w:val="0"/>
        <w:autoSpaceDN w:val="0"/>
        <w:adjustRightInd w:val="0"/>
        <w:spacing w:line="288" w:lineRule="auto"/>
        <w:rPr>
          <w:rFonts w:ascii="Arial" w:hAnsi="Arial" w:cs="Arial"/>
          <w:b/>
          <w:sz w:val="20"/>
          <w:szCs w:val="20"/>
        </w:rPr>
      </w:pPr>
    </w:p>
    <w:sdt>
      <w:sdtPr>
        <w:rPr>
          <w:rFonts w:ascii="Arial" w:eastAsia="Times New Roman" w:hAnsi="Arial" w:cs="Arial"/>
          <w:b w:val="0"/>
          <w:bCs w:val="0"/>
          <w:color w:val="auto"/>
          <w:sz w:val="20"/>
          <w:szCs w:val="24"/>
        </w:rPr>
        <w:id w:val="-1858185697"/>
        <w:docPartObj>
          <w:docPartGallery w:val="Table of Contents"/>
          <w:docPartUnique/>
        </w:docPartObj>
      </w:sdtPr>
      <w:sdtEndPr>
        <w:rPr>
          <w:rFonts w:ascii="Times New Roman" w:hAnsi="Times New Roman" w:cs="Times New Roman"/>
          <w:sz w:val="24"/>
        </w:rPr>
      </w:sdtEndPr>
      <w:sdtContent>
        <w:p w14:paraId="4E1727A4" w14:textId="488F51DD" w:rsidR="00EC5F8A" w:rsidRPr="00EC5F8A" w:rsidRDefault="00EC5F8A">
          <w:pPr>
            <w:pStyle w:val="Inhaltsverzeichnisberschrift"/>
            <w:rPr>
              <w:rFonts w:ascii="Arial" w:hAnsi="Arial" w:cs="Arial"/>
              <w:color w:val="auto"/>
              <w:sz w:val="20"/>
            </w:rPr>
          </w:pPr>
          <w:r w:rsidRPr="00EC5F8A">
            <w:rPr>
              <w:rFonts w:ascii="Arial" w:hAnsi="Arial" w:cs="Arial"/>
              <w:color w:val="auto"/>
              <w:sz w:val="20"/>
            </w:rPr>
            <w:t>Inhalt</w:t>
          </w:r>
        </w:p>
        <w:p w14:paraId="40B01CAD" w14:textId="77777777" w:rsidR="0072112E" w:rsidRPr="0072112E" w:rsidRDefault="00EC5F8A">
          <w:pPr>
            <w:pStyle w:val="Verzeichnis1"/>
            <w:tabs>
              <w:tab w:val="left" w:pos="440"/>
              <w:tab w:val="right" w:leader="dot" w:pos="9062"/>
            </w:tabs>
            <w:rPr>
              <w:rFonts w:asciiTheme="minorHAnsi" w:eastAsiaTheme="minorEastAsia" w:hAnsiTheme="minorHAnsi" w:cstheme="minorBidi"/>
              <w:noProof/>
              <w:sz w:val="20"/>
              <w:szCs w:val="22"/>
            </w:rPr>
          </w:pPr>
          <w:r w:rsidRPr="0072112E">
            <w:rPr>
              <w:rFonts w:ascii="Arial" w:hAnsi="Arial" w:cs="Arial"/>
              <w:sz w:val="14"/>
            </w:rPr>
            <w:fldChar w:fldCharType="begin"/>
          </w:r>
          <w:r w:rsidRPr="0072112E">
            <w:rPr>
              <w:rFonts w:ascii="Arial" w:hAnsi="Arial" w:cs="Arial"/>
              <w:sz w:val="14"/>
            </w:rPr>
            <w:instrText xml:space="preserve"> TOC \o "1-3" \h \z \u </w:instrText>
          </w:r>
          <w:r w:rsidRPr="0072112E">
            <w:rPr>
              <w:rFonts w:ascii="Arial" w:hAnsi="Arial" w:cs="Arial"/>
              <w:sz w:val="14"/>
            </w:rPr>
            <w:fldChar w:fldCharType="separate"/>
          </w:r>
          <w:hyperlink w:anchor="_Toc5015465" w:history="1">
            <w:r w:rsidR="0072112E" w:rsidRPr="0072112E">
              <w:rPr>
                <w:rStyle w:val="Hyperlink"/>
                <w:rFonts w:ascii="Arial" w:hAnsi="Arial" w:cs="Arial"/>
                <w:noProof/>
                <w:sz w:val="22"/>
              </w:rPr>
              <w:t>1.</w:t>
            </w:r>
            <w:r w:rsidR="0072112E" w:rsidRPr="0072112E">
              <w:rPr>
                <w:rFonts w:asciiTheme="minorHAnsi" w:eastAsiaTheme="minorEastAsia" w:hAnsiTheme="minorHAnsi" w:cstheme="minorBidi"/>
                <w:noProof/>
                <w:sz w:val="20"/>
                <w:szCs w:val="22"/>
              </w:rPr>
              <w:tab/>
            </w:r>
            <w:r w:rsidR="0072112E" w:rsidRPr="0072112E">
              <w:rPr>
                <w:rStyle w:val="Hyperlink"/>
                <w:rFonts w:ascii="Arial" w:hAnsi="Arial" w:cs="Arial"/>
                <w:noProof/>
                <w:sz w:val="22"/>
              </w:rPr>
              <w:t>Geltungsbereich</w:t>
            </w:r>
            <w:r w:rsidR="0072112E" w:rsidRPr="0072112E">
              <w:rPr>
                <w:noProof/>
                <w:webHidden/>
                <w:sz w:val="22"/>
              </w:rPr>
              <w:tab/>
            </w:r>
            <w:r w:rsidR="0072112E" w:rsidRPr="0072112E">
              <w:rPr>
                <w:noProof/>
                <w:webHidden/>
                <w:sz w:val="22"/>
              </w:rPr>
              <w:fldChar w:fldCharType="begin"/>
            </w:r>
            <w:r w:rsidR="0072112E" w:rsidRPr="0072112E">
              <w:rPr>
                <w:noProof/>
                <w:webHidden/>
                <w:sz w:val="22"/>
              </w:rPr>
              <w:instrText xml:space="preserve"> PAGEREF _Toc5015465 \h </w:instrText>
            </w:r>
            <w:r w:rsidR="0072112E" w:rsidRPr="0072112E">
              <w:rPr>
                <w:noProof/>
                <w:webHidden/>
                <w:sz w:val="22"/>
              </w:rPr>
            </w:r>
            <w:r w:rsidR="0072112E" w:rsidRPr="0072112E">
              <w:rPr>
                <w:noProof/>
                <w:webHidden/>
                <w:sz w:val="22"/>
              </w:rPr>
              <w:fldChar w:fldCharType="separate"/>
            </w:r>
            <w:r w:rsidR="0072112E" w:rsidRPr="0072112E">
              <w:rPr>
                <w:noProof/>
                <w:webHidden/>
                <w:sz w:val="22"/>
              </w:rPr>
              <w:t>3</w:t>
            </w:r>
            <w:r w:rsidR="0072112E" w:rsidRPr="0072112E">
              <w:rPr>
                <w:noProof/>
                <w:webHidden/>
                <w:sz w:val="22"/>
              </w:rPr>
              <w:fldChar w:fldCharType="end"/>
            </w:r>
          </w:hyperlink>
        </w:p>
        <w:p w14:paraId="3F48E859" w14:textId="77777777" w:rsidR="0072112E" w:rsidRPr="0072112E" w:rsidRDefault="005A4D72">
          <w:pPr>
            <w:pStyle w:val="Verzeichnis1"/>
            <w:tabs>
              <w:tab w:val="left" w:pos="440"/>
              <w:tab w:val="right" w:leader="dot" w:pos="9062"/>
            </w:tabs>
            <w:rPr>
              <w:rFonts w:asciiTheme="minorHAnsi" w:eastAsiaTheme="minorEastAsia" w:hAnsiTheme="minorHAnsi" w:cstheme="minorBidi"/>
              <w:noProof/>
              <w:sz w:val="20"/>
              <w:szCs w:val="22"/>
            </w:rPr>
          </w:pPr>
          <w:hyperlink w:anchor="_Toc5015466" w:history="1">
            <w:r w:rsidR="0072112E" w:rsidRPr="0072112E">
              <w:rPr>
                <w:rStyle w:val="Hyperlink"/>
                <w:rFonts w:ascii="Arial" w:hAnsi="Arial" w:cs="Arial"/>
                <w:noProof/>
                <w:sz w:val="22"/>
              </w:rPr>
              <w:t>2.</w:t>
            </w:r>
            <w:r w:rsidR="0072112E" w:rsidRPr="0072112E">
              <w:rPr>
                <w:rFonts w:asciiTheme="minorHAnsi" w:eastAsiaTheme="minorEastAsia" w:hAnsiTheme="minorHAnsi" w:cstheme="minorBidi"/>
                <w:noProof/>
                <w:sz w:val="20"/>
                <w:szCs w:val="22"/>
              </w:rPr>
              <w:tab/>
            </w:r>
            <w:r w:rsidR="0072112E" w:rsidRPr="0072112E">
              <w:rPr>
                <w:rStyle w:val="Hyperlink"/>
                <w:rFonts w:ascii="Arial" w:hAnsi="Arial" w:cs="Arial"/>
                <w:noProof/>
                <w:sz w:val="22"/>
              </w:rPr>
              <w:t>Technische Angaben zu den eingesetzten Geräten</w:t>
            </w:r>
            <w:r w:rsidR="0072112E" w:rsidRPr="0072112E">
              <w:rPr>
                <w:noProof/>
                <w:webHidden/>
                <w:sz w:val="22"/>
              </w:rPr>
              <w:tab/>
            </w:r>
            <w:r w:rsidR="0072112E" w:rsidRPr="0072112E">
              <w:rPr>
                <w:noProof/>
                <w:webHidden/>
                <w:sz w:val="22"/>
              </w:rPr>
              <w:fldChar w:fldCharType="begin"/>
            </w:r>
            <w:r w:rsidR="0072112E" w:rsidRPr="0072112E">
              <w:rPr>
                <w:noProof/>
                <w:webHidden/>
                <w:sz w:val="22"/>
              </w:rPr>
              <w:instrText xml:space="preserve"> PAGEREF _Toc5015466 \h </w:instrText>
            </w:r>
            <w:r w:rsidR="0072112E" w:rsidRPr="0072112E">
              <w:rPr>
                <w:noProof/>
                <w:webHidden/>
                <w:sz w:val="22"/>
              </w:rPr>
            </w:r>
            <w:r w:rsidR="0072112E" w:rsidRPr="0072112E">
              <w:rPr>
                <w:noProof/>
                <w:webHidden/>
                <w:sz w:val="22"/>
              </w:rPr>
              <w:fldChar w:fldCharType="separate"/>
            </w:r>
            <w:r w:rsidR="0072112E" w:rsidRPr="0072112E">
              <w:rPr>
                <w:noProof/>
                <w:webHidden/>
                <w:sz w:val="22"/>
              </w:rPr>
              <w:t>6</w:t>
            </w:r>
            <w:r w:rsidR="0072112E" w:rsidRPr="0072112E">
              <w:rPr>
                <w:noProof/>
                <w:webHidden/>
                <w:sz w:val="22"/>
              </w:rPr>
              <w:fldChar w:fldCharType="end"/>
            </w:r>
          </w:hyperlink>
        </w:p>
        <w:p w14:paraId="6B066D74" w14:textId="77777777" w:rsidR="0072112E" w:rsidRPr="0072112E" w:rsidRDefault="005A4D72">
          <w:pPr>
            <w:pStyle w:val="Verzeichnis1"/>
            <w:tabs>
              <w:tab w:val="left" w:pos="440"/>
              <w:tab w:val="right" w:leader="dot" w:pos="9062"/>
            </w:tabs>
            <w:rPr>
              <w:rFonts w:asciiTheme="minorHAnsi" w:eastAsiaTheme="minorEastAsia" w:hAnsiTheme="minorHAnsi" w:cstheme="minorBidi"/>
              <w:noProof/>
              <w:sz w:val="20"/>
              <w:szCs w:val="22"/>
            </w:rPr>
          </w:pPr>
          <w:hyperlink w:anchor="_Toc5015467" w:history="1">
            <w:r w:rsidR="0072112E" w:rsidRPr="0072112E">
              <w:rPr>
                <w:rStyle w:val="Hyperlink"/>
                <w:rFonts w:ascii="Arial" w:hAnsi="Arial" w:cs="Arial"/>
                <w:noProof/>
                <w:sz w:val="22"/>
              </w:rPr>
              <w:t>3.</w:t>
            </w:r>
            <w:r w:rsidR="0072112E" w:rsidRPr="0072112E">
              <w:rPr>
                <w:rFonts w:asciiTheme="minorHAnsi" w:eastAsiaTheme="minorEastAsia" w:hAnsiTheme="minorHAnsi" w:cstheme="minorBidi"/>
                <w:noProof/>
                <w:sz w:val="20"/>
                <w:szCs w:val="22"/>
              </w:rPr>
              <w:tab/>
            </w:r>
            <w:r w:rsidR="0072112E" w:rsidRPr="0072112E">
              <w:rPr>
                <w:rStyle w:val="Hyperlink"/>
                <w:rFonts w:ascii="Arial" w:hAnsi="Arial" w:cs="Arial"/>
                <w:noProof/>
                <w:sz w:val="22"/>
              </w:rPr>
              <w:t>Allgemeine Richtlinien und Anweisungen</w:t>
            </w:r>
            <w:r w:rsidR="0072112E" w:rsidRPr="0072112E">
              <w:rPr>
                <w:noProof/>
                <w:webHidden/>
                <w:sz w:val="22"/>
              </w:rPr>
              <w:tab/>
            </w:r>
            <w:r w:rsidR="0072112E" w:rsidRPr="0072112E">
              <w:rPr>
                <w:noProof/>
                <w:webHidden/>
                <w:sz w:val="22"/>
              </w:rPr>
              <w:fldChar w:fldCharType="begin"/>
            </w:r>
            <w:r w:rsidR="0072112E" w:rsidRPr="0072112E">
              <w:rPr>
                <w:noProof/>
                <w:webHidden/>
                <w:sz w:val="22"/>
              </w:rPr>
              <w:instrText xml:space="preserve"> PAGEREF _Toc5015467 \h </w:instrText>
            </w:r>
            <w:r w:rsidR="0072112E" w:rsidRPr="0072112E">
              <w:rPr>
                <w:noProof/>
                <w:webHidden/>
                <w:sz w:val="22"/>
              </w:rPr>
            </w:r>
            <w:r w:rsidR="0072112E" w:rsidRPr="0072112E">
              <w:rPr>
                <w:noProof/>
                <w:webHidden/>
                <w:sz w:val="22"/>
              </w:rPr>
              <w:fldChar w:fldCharType="separate"/>
            </w:r>
            <w:r w:rsidR="0072112E" w:rsidRPr="0072112E">
              <w:rPr>
                <w:noProof/>
                <w:webHidden/>
                <w:sz w:val="22"/>
              </w:rPr>
              <w:t>6</w:t>
            </w:r>
            <w:r w:rsidR="0072112E" w:rsidRPr="0072112E">
              <w:rPr>
                <w:noProof/>
                <w:webHidden/>
                <w:sz w:val="22"/>
              </w:rPr>
              <w:fldChar w:fldCharType="end"/>
            </w:r>
          </w:hyperlink>
        </w:p>
        <w:p w14:paraId="695896B1" w14:textId="60EB93BB" w:rsidR="00EC5F8A" w:rsidRDefault="00EC5F8A">
          <w:r w:rsidRPr="0072112E">
            <w:rPr>
              <w:rFonts w:ascii="Arial" w:hAnsi="Arial" w:cs="Arial"/>
              <w:b/>
              <w:bCs/>
              <w:sz w:val="14"/>
            </w:rPr>
            <w:fldChar w:fldCharType="end"/>
          </w:r>
        </w:p>
      </w:sdtContent>
    </w:sdt>
    <w:p w14:paraId="4FA60FCC" w14:textId="3BB3A6DA" w:rsidR="00EC5F8A" w:rsidRDefault="00EC5F8A" w:rsidP="00EC5F8A">
      <w:pPr>
        <w:autoSpaceDE w:val="0"/>
        <w:autoSpaceDN w:val="0"/>
        <w:adjustRightInd w:val="0"/>
        <w:spacing w:line="288" w:lineRule="auto"/>
        <w:rPr>
          <w:rFonts w:ascii="Arial" w:hAnsi="Arial" w:cs="Arial"/>
          <w:b/>
          <w:bCs/>
          <w:sz w:val="22"/>
        </w:rPr>
      </w:pPr>
    </w:p>
    <w:p w14:paraId="1773780A" w14:textId="77777777" w:rsidR="00EC5F8A" w:rsidRDefault="00EC5F8A" w:rsidP="00EC5F8A">
      <w:pPr>
        <w:autoSpaceDE w:val="0"/>
        <w:autoSpaceDN w:val="0"/>
        <w:adjustRightInd w:val="0"/>
        <w:spacing w:line="288" w:lineRule="auto"/>
        <w:rPr>
          <w:rFonts w:ascii="Arial" w:hAnsi="Arial" w:cs="Arial"/>
          <w:b/>
          <w:sz w:val="20"/>
          <w:szCs w:val="20"/>
        </w:rPr>
      </w:pPr>
      <w:r>
        <w:rPr>
          <w:rFonts w:ascii="Arial" w:hAnsi="Arial" w:cs="Arial"/>
          <w:b/>
          <w:bCs/>
          <w:sz w:val="22"/>
        </w:rPr>
        <w:br w:type="column"/>
      </w:r>
    </w:p>
    <w:p w14:paraId="6BEDD349" w14:textId="77777777" w:rsidR="000A10E1" w:rsidRPr="000A10E1" w:rsidRDefault="000A10E1" w:rsidP="000A10E1">
      <w:pPr>
        <w:pStyle w:val="berschrift1"/>
        <w:numPr>
          <w:ilvl w:val="0"/>
          <w:numId w:val="15"/>
        </w:numPr>
        <w:rPr>
          <w:rFonts w:ascii="Arial" w:hAnsi="Arial" w:cs="Arial"/>
          <w:color w:val="000000" w:themeColor="text1"/>
        </w:rPr>
      </w:pPr>
      <w:bookmarkStart w:id="2" w:name="_Toc5015465"/>
      <w:r w:rsidRPr="000A10E1">
        <w:rPr>
          <w:rFonts w:ascii="Arial" w:hAnsi="Arial" w:cs="Arial"/>
          <w:color w:val="000000" w:themeColor="text1"/>
        </w:rPr>
        <w:t>Geltungsbereich</w:t>
      </w:r>
      <w:bookmarkEnd w:id="2"/>
    </w:p>
    <w:p w14:paraId="1DCF8584" w14:textId="77777777" w:rsidR="000A10E1" w:rsidRDefault="000A10E1" w:rsidP="000A10E1">
      <w:pPr>
        <w:spacing w:line="288" w:lineRule="auto"/>
        <w:rPr>
          <w:rFonts w:ascii="Arial" w:hAnsi="Arial" w:cs="Arial"/>
          <w:b/>
          <w:sz w:val="20"/>
          <w:szCs w:val="20"/>
        </w:rPr>
      </w:pPr>
    </w:p>
    <w:p w14:paraId="3D41E54E" w14:textId="77777777" w:rsidR="000A10E1" w:rsidRPr="00567D26" w:rsidRDefault="000A10E1" w:rsidP="00390801">
      <w:pPr>
        <w:tabs>
          <w:tab w:val="left" w:pos="5026"/>
        </w:tabs>
        <w:spacing w:line="288" w:lineRule="auto"/>
        <w:rPr>
          <w:rFonts w:ascii="Arial" w:hAnsi="Arial" w:cs="Arial"/>
          <w:b/>
          <w:sz w:val="20"/>
          <w:szCs w:val="20"/>
        </w:rPr>
      </w:pPr>
      <w:r w:rsidRPr="00567D26">
        <w:rPr>
          <w:rFonts w:ascii="Arial" w:hAnsi="Arial" w:cs="Arial"/>
          <w:b/>
          <w:sz w:val="20"/>
          <w:szCs w:val="20"/>
        </w:rPr>
        <w:t>Angaben zum Standort</w:t>
      </w:r>
    </w:p>
    <w:p w14:paraId="2406BEB3" w14:textId="77777777" w:rsidR="000A10E1" w:rsidRPr="00567D26" w:rsidRDefault="000A10E1" w:rsidP="000A10E1">
      <w:pPr>
        <w:spacing w:line="288" w:lineRule="auto"/>
        <w:rPr>
          <w:rFonts w:ascii="Arial" w:hAnsi="Arial" w:cs="Arial"/>
          <w:sz w:val="20"/>
          <w:szCs w:val="20"/>
        </w:rPr>
      </w:pPr>
      <w:r w:rsidRPr="00567D26">
        <w:rPr>
          <w:rFonts w:ascii="Arial" w:hAnsi="Arial" w:cs="Arial"/>
          <w:sz w:val="20"/>
          <w:szCs w:val="20"/>
        </w:rPr>
        <w:t>Diese schriftliche Arbeitsanweisung gilt für folgende</w:t>
      </w:r>
      <w:r w:rsidR="00390801">
        <w:rPr>
          <w:rFonts w:ascii="Arial" w:hAnsi="Arial" w:cs="Arial"/>
          <w:sz w:val="20"/>
          <w:szCs w:val="20"/>
        </w:rPr>
        <w:t xml:space="preserve"> Institution</w:t>
      </w:r>
    </w:p>
    <w:p w14:paraId="31CE98F1" w14:textId="77777777" w:rsidR="000A10E1" w:rsidRDefault="000A10E1" w:rsidP="000A10E1">
      <w:pPr>
        <w:pBdr>
          <w:bottom w:val="single" w:sz="4" w:space="1" w:color="auto"/>
        </w:pBdr>
        <w:spacing w:line="288" w:lineRule="auto"/>
        <w:rPr>
          <w:rFonts w:ascii="Arial" w:hAnsi="Arial" w:cs="Arial"/>
          <w:sz w:val="20"/>
          <w:szCs w:val="20"/>
        </w:rPr>
      </w:pPr>
    </w:p>
    <w:p w14:paraId="5DCE2D11" w14:textId="77777777" w:rsidR="00390801" w:rsidRPr="00567D26" w:rsidRDefault="00390801" w:rsidP="000A10E1">
      <w:pPr>
        <w:pBdr>
          <w:bottom w:val="single" w:sz="4" w:space="1" w:color="auto"/>
        </w:pBdr>
        <w:spacing w:line="288" w:lineRule="auto"/>
        <w:rPr>
          <w:rFonts w:ascii="Arial" w:hAnsi="Arial" w:cs="Arial"/>
          <w:sz w:val="20"/>
          <w:szCs w:val="20"/>
        </w:rPr>
      </w:pPr>
    </w:p>
    <w:p w14:paraId="49A3C502" w14:textId="77777777" w:rsidR="000A10E1" w:rsidRPr="00567D26" w:rsidRDefault="000A10E1" w:rsidP="000A10E1">
      <w:pPr>
        <w:spacing w:line="288" w:lineRule="auto"/>
        <w:rPr>
          <w:rFonts w:ascii="Arial" w:hAnsi="Arial" w:cs="Arial"/>
          <w:i/>
          <w:sz w:val="20"/>
          <w:szCs w:val="20"/>
        </w:rPr>
      </w:pPr>
      <w:r w:rsidRPr="00567D26">
        <w:rPr>
          <w:rFonts w:ascii="Arial" w:hAnsi="Arial" w:cs="Arial"/>
          <w:i/>
          <w:sz w:val="20"/>
          <w:szCs w:val="20"/>
        </w:rPr>
        <w:t xml:space="preserve">(Name </w:t>
      </w:r>
      <w:r w:rsidR="00390801">
        <w:rPr>
          <w:rFonts w:ascii="Arial" w:hAnsi="Arial" w:cs="Arial"/>
          <w:i/>
          <w:sz w:val="20"/>
          <w:szCs w:val="20"/>
        </w:rPr>
        <w:t>der Institution, Straße, Stadt)</w:t>
      </w:r>
    </w:p>
    <w:p w14:paraId="2AC9C3C8" w14:textId="77777777" w:rsidR="00107D11" w:rsidRPr="00107D11" w:rsidRDefault="00107D11" w:rsidP="00224015">
      <w:pPr>
        <w:keepNext/>
        <w:spacing w:before="120" w:line="288" w:lineRule="auto"/>
        <w:ind w:left="714" w:hanging="714"/>
        <w:rPr>
          <w:rFonts w:ascii="Arial" w:hAnsi="Arial" w:cs="Arial"/>
          <w:b/>
          <w:sz w:val="20"/>
          <w:szCs w:val="20"/>
        </w:rPr>
      </w:pPr>
      <w:r w:rsidRPr="00107D11">
        <w:rPr>
          <w:rFonts w:ascii="Arial" w:hAnsi="Arial" w:cs="Arial"/>
          <w:b/>
          <w:sz w:val="20"/>
          <w:szCs w:val="20"/>
        </w:rPr>
        <w:t>Erstellung der Arbeitsanweisung</w:t>
      </w:r>
    </w:p>
    <w:tbl>
      <w:tblPr>
        <w:tblStyle w:val="Tabellenraster"/>
        <w:tblW w:w="0" w:type="auto"/>
        <w:tblLook w:val="04A0" w:firstRow="1" w:lastRow="0" w:firstColumn="1" w:lastColumn="0" w:noHBand="0" w:noVBand="1"/>
      </w:tblPr>
      <w:tblGrid>
        <w:gridCol w:w="4333"/>
        <w:gridCol w:w="4847"/>
      </w:tblGrid>
      <w:tr w:rsidR="00107D11" w14:paraId="75A12A7B" w14:textId="77777777" w:rsidTr="00AE502B">
        <w:tc>
          <w:tcPr>
            <w:tcW w:w="4333" w:type="dxa"/>
          </w:tcPr>
          <w:p w14:paraId="19689245" w14:textId="77777777" w:rsidR="00107D11" w:rsidRDefault="00107D11" w:rsidP="00224015">
            <w:pPr>
              <w:keepNext/>
              <w:tabs>
                <w:tab w:val="left" w:pos="720"/>
              </w:tabs>
              <w:spacing w:line="288" w:lineRule="auto"/>
              <w:rPr>
                <w:rFonts w:ascii="Arial" w:hAnsi="Arial" w:cs="Arial"/>
                <w:sz w:val="20"/>
                <w:szCs w:val="20"/>
              </w:rPr>
            </w:pPr>
            <w:r w:rsidRPr="00567D26">
              <w:rPr>
                <w:rFonts w:ascii="Arial" w:hAnsi="Arial" w:cs="Arial"/>
                <w:sz w:val="20"/>
                <w:szCs w:val="20"/>
              </w:rPr>
              <w:t>An der Erstellung der Arbeitsanweisung haben mitgewirkt:</w:t>
            </w:r>
          </w:p>
        </w:tc>
        <w:tc>
          <w:tcPr>
            <w:tcW w:w="4847" w:type="dxa"/>
          </w:tcPr>
          <w:p w14:paraId="5BC026E6" w14:textId="77777777" w:rsidR="00107D11" w:rsidRDefault="00107D11" w:rsidP="00224015">
            <w:pPr>
              <w:keepNext/>
              <w:tabs>
                <w:tab w:val="left" w:pos="720"/>
              </w:tabs>
              <w:spacing w:line="288" w:lineRule="auto"/>
              <w:rPr>
                <w:rFonts w:ascii="Arial" w:hAnsi="Arial" w:cs="Arial"/>
                <w:sz w:val="20"/>
                <w:szCs w:val="20"/>
              </w:rPr>
            </w:pPr>
          </w:p>
        </w:tc>
      </w:tr>
      <w:tr w:rsidR="00107D11" w14:paraId="073CDE54" w14:textId="77777777" w:rsidTr="00AE502B">
        <w:tc>
          <w:tcPr>
            <w:tcW w:w="4333" w:type="dxa"/>
          </w:tcPr>
          <w:p w14:paraId="42E7A439" w14:textId="77777777" w:rsidR="00107D11" w:rsidRPr="00567D26" w:rsidRDefault="00107D11" w:rsidP="00224015">
            <w:pPr>
              <w:keepNext/>
              <w:tabs>
                <w:tab w:val="left" w:pos="720"/>
              </w:tabs>
              <w:spacing w:line="288" w:lineRule="auto"/>
              <w:rPr>
                <w:rFonts w:ascii="Arial" w:hAnsi="Arial" w:cs="Arial"/>
                <w:sz w:val="20"/>
                <w:szCs w:val="20"/>
              </w:rPr>
            </w:pPr>
            <w:r>
              <w:rPr>
                <w:rFonts w:ascii="Arial" w:hAnsi="Arial" w:cs="Arial"/>
                <w:sz w:val="20"/>
                <w:szCs w:val="20"/>
              </w:rPr>
              <w:t>Version dieser Arbeitsanweisung:</w:t>
            </w:r>
          </w:p>
        </w:tc>
        <w:tc>
          <w:tcPr>
            <w:tcW w:w="4847" w:type="dxa"/>
          </w:tcPr>
          <w:p w14:paraId="4B93FC24" w14:textId="77777777" w:rsidR="00107D11" w:rsidRDefault="00107D11" w:rsidP="00224015">
            <w:pPr>
              <w:keepNext/>
              <w:tabs>
                <w:tab w:val="left" w:pos="720"/>
              </w:tabs>
              <w:spacing w:line="288" w:lineRule="auto"/>
              <w:rPr>
                <w:rFonts w:ascii="Arial" w:hAnsi="Arial" w:cs="Arial"/>
                <w:sz w:val="20"/>
                <w:szCs w:val="20"/>
              </w:rPr>
            </w:pPr>
          </w:p>
        </w:tc>
      </w:tr>
      <w:tr w:rsidR="00107D11" w14:paraId="12CAEEB6" w14:textId="77777777" w:rsidTr="00AE502B">
        <w:tc>
          <w:tcPr>
            <w:tcW w:w="4333" w:type="dxa"/>
          </w:tcPr>
          <w:p w14:paraId="4529E98C" w14:textId="77777777" w:rsidR="00107D11" w:rsidRDefault="00390801" w:rsidP="00390801">
            <w:pPr>
              <w:keepNext/>
              <w:tabs>
                <w:tab w:val="left" w:pos="720"/>
              </w:tabs>
              <w:spacing w:line="288" w:lineRule="auto"/>
              <w:rPr>
                <w:rFonts w:ascii="Arial" w:hAnsi="Arial" w:cs="Arial"/>
                <w:sz w:val="20"/>
                <w:szCs w:val="20"/>
              </w:rPr>
            </w:pPr>
            <w:r>
              <w:rPr>
                <w:rFonts w:ascii="Arial" w:hAnsi="Arial" w:cs="Arial"/>
                <w:sz w:val="20"/>
                <w:szCs w:val="20"/>
              </w:rPr>
              <w:t>E</w:t>
            </w:r>
            <w:r w:rsidR="00107D11" w:rsidRPr="00567D26">
              <w:rPr>
                <w:rFonts w:ascii="Arial" w:hAnsi="Arial" w:cs="Arial"/>
                <w:sz w:val="20"/>
                <w:szCs w:val="20"/>
              </w:rPr>
              <w:t>rstellt am</w:t>
            </w:r>
            <w:r w:rsidR="00107D11">
              <w:rPr>
                <w:rFonts w:ascii="Arial" w:hAnsi="Arial" w:cs="Arial"/>
                <w:sz w:val="20"/>
                <w:szCs w:val="20"/>
              </w:rPr>
              <w:t>:</w:t>
            </w:r>
          </w:p>
        </w:tc>
        <w:tc>
          <w:tcPr>
            <w:tcW w:w="4847" w:type="dxa"/>
          </w:tcPr>
          <w:p w14:paraId="73F18011" w14:textId="77777777" w:rsidR="00107D11" w:rsidRDefault="00107D11" w:rsidP="00373AD4">
            <w:pPr>
              <w:keepNext/>
              <w:tabs>
                <w:tab w:val="left" w:pos="720"/>
              </w:tabs>
              <w:spacing w:line="288" w:lineRule="auto"/>
              <w:rPr>
                <w:rFonts w:ascii="Arial" w:hAnsi="Arial" w:cs="Arial"/>
                <w:sz w:val="20"/>
                <w:szCs w:val="20"/>
              </w:rPr>
            </w:pPr>
          </w:p>
        </w:tc>
      </w:tr>
      <w:tr w:rsidR="00390801" w14:paraId="69FD9B16" w14:textId="77777777" w:rsidTr="00AE502B">
        <w:tc>
          <w:tcPr>
            <w:tcW w:w="4333" w:type="dxa"/>
          </w:tcPr>
          <w:p w14:paraId="0E346A34" w14:textId="77777777" w:rsidR="00390801" w:rsidRPr="00567D26" w:rsidRDefault="00390801" w:rsidP="00373AD4">
            <w:pPr>
              <w:keepNext/>
              <w:tabs>
                <w:tab w:val="left" w:pos="720"/>
              </w:tabs>
              <w:spacing w:line="288" w:lineRule="auto"/>
              <w:rPr>
                <w:rFonts w:ascii="Arial" w:hAnsi="Arial" w:cs="Arial"/>
                <w:sz w:val="20"/>
                <w:szCs w:val="20"/>
              </w:rPr>
            </w:pPr>
            <w:r>
              <w:rPr>
                <w:rFonts w:ascii="Arial" w:hAnsi="Arial" w:cs="Arial"/>
                <w:sz w:val="20"/>
                <w:szCs w:val="20"/>
              </w:rPr>
              <w:t>Freigegeben von:</w:t>
            </w:r>
          </w:p>
        </w:tc>
        <w:tc>
          <w:tcPr>
            <w:tcW w:w="4847" w:type="dxa"/>
          </w:tcPr>
          <w:p w14:paraId="0BDAF535" w14:textId="77777777" w:rsidR="00390801" w:rsidRDefault="00390801" w:rsidP="00373AD4">
            <w:pPr>
              <w:keepNext/>
              <w:tabs>
                <w:tab w:val="left" w:pos="720"/>
              </w:tabs>
              <w:spacing w:line="288" w:lineRule="auto"/>
              <w:rPr>
                <w:rFonts w:ascii="Arial" w:hAnsi="Arial" w:cs="Arial"/>
                <w:sz w:val="20"/>
                <w:szCs w:val="20"/>
              </w:rPr>
            </w:pPr>
          </w:p>
        </w:tc>
      </w:tr>
      <w:tr w:rsidR="00107D11" w14:paraId="1A681376" w14:textId="77777777" w:rsidTr="00AE502B">
        <w:tc>
          <w:tcPr>
            <w:tcW w:w="4333" w:type="dxa"/>
          </w:tcPr>
          <w:p w14:paraId="41339AF8" w14:textId="77777777" w:rsidR="00107D11" w:rsidRDefault="00107D11" w:rsidP="00390801">
            <w:pPr>
              <w:keepNext/>
              <w:tabs>
                <w:tab w:val="left" w:pos="720"/>
              </w:tabs>
              <w:spacing w:line="288" w:lineRule="auto"/>
              <w:rPr>
                <w:rFonts w:ascii="Arial" w:hAnsi="Arial" w:cs="Arial"/>
                <w:sz w:val="20"/>
                <w:szCs w:val="20"/>
              </w:rPr>
            </w:pPr>
            <w:r>
              <w:rPr>
                <w:rFonts w:ascii="Arial" w:hAnsi="Arial" w:cs="Arial"/>
                <w:sz w:val="20"/>
                <w:szCs w:val="20"/>
              </w:rPr>
              <w:t>Gültigkeit</w:t>
            </w:r>
          </w:p>
        </w:tc>
        <w:tc>
          <w:tcPr>
            <w:tcW w:w="4847" w:type="dxa"/>
          </w:tcPr>
          <w:p w14:paraId="73CCFF39" w14:textId="77777777" w:rsidR="00107D11" w:rsidRDefault="00107D11" w:rsidP="00373AD4">
            <w:pPr>
              <w:keepNext/>
              <w:tabs>
                <w:tab w:val="left" w:pos="720"/>
              </w:tabs>
              <w:spacing w:line="288" w:lineRule="auto"/>
              <w:rPr>
                <w:rFonts w:ascii="Arial" w:hAnsi="Arial" w:cs="Arial"/>
                <w:sz w:val="20"/>
                <w:szCs w:val="20"/>
              </w:rPr>
            </w:pPr>
            <w:r>
              <w:rPr>
                <w:rFonts w:ascii="Arial" w:hAnsi="Arial" w:cs="Arial"/>
                <w:sz w:val="20"/>
                <w:szCs w:val="20"/>
              </w:rPr>
              <w:t>B</w:t>
            </w:r>
            <w:r w:rsidRPr="00567D26">
              <w:rPr>
                <w:rFonts w:ascii="Arial" w:hAnsi="Arial" w:cs="Arial"/>
                <w:sz w:val="20"/>
                <w:szCs w:val="20"/>
              </w:rPr>
              <w:t>is auf Widerruf</w:t>
            </w:r>
          </w:p>
        </w:tc>
      </w:tr>
      <w:tr w:rsidR="00107D11" w14:paraId="5171655B" w14:textId="77777777" w:rsidTr="00AE502B">
        <w:tc>
          <w:tcPr>
            <w:tcW w:w="4333" w:type="dxa"/>
          </w:tcPr>
          <w:p w14:paraId="25BF631F" w14:textId="1CFA9384" w:rsidR="00107D11" w:rsidRDefault="00107D11" w:rsidP="00D12268">
            <w:pPr>
              <w:keepNext/>
              <w:tabs>
                <w:tab w:val="left" w:pos="720"/>
              </w:tabs>
              <w:spacing w:line="288" w:lineRule="auto"/>
              <w:rPr>
                <w:rFonts w:ascii="Arial" w:hAnsi="Arial" w:cs="Arial"/>
                <w:sz w:val="20"/>
                <w:szCs w:val="20"/>
              </w:rPr>
            </w:pPr>
            <w:r>
              <w:rPr>
                <w:rFonts w:ascii="Arial" w:hAnsi="Arial" w:cs="Arial"/>
                <w:sz w:val="20"/>
                <w:szCs w:val="20"/>
              </w:rPr>
              <w:t>Diese Arbeitsanweisung ersetzt die Version vom:</w:t>
            </w:r>
          </w:p>
        </w:tc>
        <w:tc>
          <w:tcPr>
            <w:tcW w:w="4847" w:type="dxa"/>
          </w:tcPr>
          <w:p w14:paraId="3A4A5A27" w14:textId="77777777" w:rsidR="00107D11" w:rsidRPr="00107D11" w:rsidRDefault="00107D11" w:rsidP="00373AD4">
            <w:pPr>
              <w:keepNext/>
              <w:tabs>
                <w:tab w:val="left" w:pos="720"/>
              </w:tabs>
              <w:spacing w:line="288" w:lineRule="auto"/>
              <w:rPr>
                <w:rFonts w:ascii="Arial" w:hAnsi="Arial" w:cs="Arial"/>
                <w:i/>
                <w:sz w:val="20"/>
                <w:szCs w:val="20"/>
              </w:rPr>
            </w:pPr>
            <w:r w:rsidRPr="00107D11">
              <w:rPr>
                <w:rFonts w:ascii="Arial" w:hAnsi="Arial" w:cs="Arial"/>
                <w:i/>
                <w:sz w:val="20"/>
                <w:szCs w:val="20"/>
              </w:rPr>
              <w:t>Version / Datum</w:t>
            </w:r>
          </w:p>
        </w:tc>
      </w:tr>
    </w:tbl>
    <w:p w14:paraId="4A32E758" w14:textId="5E3C249A" w:rsidR="00B57149" w:rsidRPr="00AE502B" w:rsidRDefault="00AE502B" w:rsidP="00AE502B">
      <w:pPr>
        <w:spacing w:before="120" w:line="288" w:lineRule="auto"/>
        <w:rPr>
          <w:rFonts w:ascii="Arial" w:hAnsi="Arial" w:cs="Arial"/>
          <w:sz w:val="20"/>
          <w:szCs w:val="20"/>
        </w:rPr>
      </w:pPr>
      <w:r>
        <w:rPr>
          <w:rFonts w:ascii="Arial" w:hAnsi="Arial" w:cs="Arial"/>
          <w:sz w:val="20"/>
          <w:szCs w:val="20"/>
        </w:rPr>
        <w:t xml:space="preserve">Die </w:t>
      </w:r>
      <w:r w:rsidRPr="00AE502B">
        <w:rPr>
          <w:rFonts w:ascii="Arial" w:hAnsi="Arial" w:cs="Arial"/>
          <w:sz w:val="20"/>
          <w:szCs w:val="20"/>
        </w:rPr>
        <w:t xml:space="preserve">Arbeitsanweisung ist </w:t>
      </w:r>
      <w:r>
        <w:rPr>
          <w:rFonts w:ascii="Arial" w:hAnsi="Arial" w:cs="Arial"/>
          <w:sz w:val="20"/>
          <w:szCs w:val="20"/>
        </w:rPr>
        <w:t xml:space="preserve">in der jeweiligen Fassung </w:t>
      </w:r>
      <w:r w:rsidRPr="00AE502B">
        <w:rPr>
          <w:rFonts w:ascii="Arial" w:hAnsi="Arial" w:cs="Arial"/>
          <w:sz w:val="20"/>
          <w:szCs w:val="20"/>
        </w:rPr>
        <w:t xml:space="preserve">nach </w:t>
      </w:r>
      <w:r>
        <w:rPr>
          <w:rFonts w:ascii="Arial" w:hAnsi="Arial" w:cs="Arial"/>
          <w:sz w:val="20"/>
          <w:szCs w:val="20"/>
        </w:rPr>
        <w:t>Ende der Gültigkeit mindestens 10 Jahre zu archivieren, wobei ersichtlich sein muss, welche Arbeitsanweisung zu welchem Zeitpunkt gültig war.</w:t>
      </w:r>
      <w:r w:rsidR="00B57149">
        <w:rPr>
          <w:rFonts w:ascii="Arial" w:hAnsi="Arial" w:cs="Arial"/>
          <w:sz w:val="20"/>
          <w:szCs w:val="20"/>
        </w:rPr>
        <w:t xml:space="preserve"> </w:t>
      </w:r>
      <w:r w:rsidR="00B57149" w:rsidRPr="00B57149">
        <w:rPr>
          <w:rFonts w:ascii="Arial" w:hAnsi="Arial" w:cs="Arial"/>
          <w:sz w:val="20"/>
          <w:szCs w:val="20"/>
        </w:rPr>
        <w:t>Die Arbeitsanweisungen müssen jederzeit die Wiedergabe der Standarddaten während der Aufbewahrungsfrist der mit der Röntgeneinrichtung angefertigten Röntgenbilder gewährleisten. Dabei muss eine Archivierung aller Änderungen in chronologischer Abfolge gewährleistet werden.</w:t>
      </w:r>
      <w:r w:rsidR="00B57149">
        <w:rPr>
          <w:rFonts w:ascii="Arial" w:hAnsi="Arial" w:cs="Arial"/>
          <w:sz w:val="20"/>
          <w:szCs w:val="20"/>
        </w:rPr>
        <w:t xml:space="preserve"> </w:t>
      </w:r>
      <w:r w:rsidR="00B57149" w:rsidRPr="00B57149">
        <w:rPr>
          <w:rFonts w:ascii="Arial" w:hAnsi="Arial" w:cs="Arial"/>
          <w:sz w:val="20"/>
          <w:szCs w:val="20"/>
        </w:rPr>
        <w:t>Im Hinblick darauf, dass weitere Schadenersatz-ansprüche von Patienten erst nach 30 Jahren verjähren (§199 Abs. 2 BGB), kann es zweckmäßig sein, Aufzeichnungen einschließlich der Röntgenbilder bis zu 30 Jahre aufzubewahren. Anderweitige Verpflichtungen des untersuchenden Arztes zur Aufbewahrung der Unterlagen (z.B. bei Teilnahme am Durchgangsarzt-Verfahren) bleiben davon unberührt. Bei digitalen Aufnahmesystemen sollte eine regelmäßige Datensicherung durchgeführt werden</w:t>
      </w:r>
      <w:r w:rsidR="00E30B4B">
        <w:rPr>
          <w:rFonts w:ascii="Arial" w:hAnsi="Arial" w:cs="Arial"/>
          <w:sz w:val="20"/>
          <w:szCs w:val="20"/>
        </w:rPr>
        <w:t xml:space="preserve"> (nach BSI z. B. in getrennter Feuerschutzzone).</w:t>
      </w:r>
    </w:p>
    <w:p w14:paraId="6722FE79" w14:textId="77777777" w:rsidR="00567D26" w:rsidRPr="00107D11" w:rsidRDefault="00567D26" w:rsidP="00107D11">
      <w:pPr>
        <w:spacing w:before="120" w:line="288" w:lineRule="auto"/>
        <w:ind w:left="714" w:hanging="714"/>
        <w:rPr>
          <w:rFonts w:ascii="Arial" w:hAnsi="Arial" w:cs="Arial"/>
          <w:b/>
          <w:sz w:val="20"/>
          <w:szCs w:val="20"/>
        </w:rPr>
      </w:pPr>
      <w:r w:rsidRPr="00107D11">
        <w:rPr>
          <w:rFonts w:ascii="Arial" w:hAnsi="Arial" w:cs="Arial"/>
          <w:b/>
          <w:sz w:val="20"/>
          <w:szCs w:val="20"/>
        </w:rPr>
        <w:t>G</w:t>
      </w:r>
      <w:r w:rsidR="00107D11">
        <w:rPr>
          <w:rFonts w:ascii="Arial" w:hAnsi="Arial" w:cs="Arial"/>
          <w:b/>
          <w:sz w:val="20"/>
          <w:szCs w:val="20"/>
        </w:rPr>
        <w:t>eltungsbereich</w:t>
      </w:r>
    </w:p>
    <w:p w14:paraId="4489634A" w14:textId="77777777" w:rsidR="00567D26" w:rsidRPr="00567D26" w:rsidRDefault="00567D26" w:rsidP="00107D11">
      <w:pPr>
        <w:tabs>
          <w:tab w:val="left" w:pos="720"/>
        </w:tabs>
        <w:spacing w:line="288" w:lineRule="auto"/>
        <w:rPr>
          <w:rFonts w:ascii="Arial" w:hAnsi="Arial" w:cs="Arial"/>
          <w:sz w:val="20"/>
          <w:szCs w:val="20"/>
        </w:rPr>
      </w:pPr>
      <w:r w:rsidRPr="00567D26">
        <w:rPr>
          <w:rFonts w:ascii="Arial" w:hAnsi="Arial" w:cs="Arial"/>
          <w:sz w:val="20"/>
          <w:szCs w:val="20"/>
        </w:rPr>
        <w:t>Diese Arbeitsanweisung ist gültig für den Einsatz der kardiologischen Angiographiegeräte in:</w:t>
      </w:r>
    </w:p>
    <w:p w14:paraId="1B53B72D" w14:textId="317E843F" w:rsidR="00390801" w:rsidRDefault="00567D26" w:rsidP="00107D11">
      <w:pPr>
        <w:spacing w:line="288" w:lineRule="auto"/>
        <w:ind w:left="709"/>
        <w:rPr>
          <w:rFonts w:ascii="Arial" w:hAnsi="Arial" w:cs="Arial"/>
          <w:iCs/>
          <w:sz w:val="20"/>
          <w:szCs w:val="20"/>
        </w:rPr>
      </w:pPr>
      <w:r w:rsidRPr="00567D26">
        <w:rPr>
          <w:rFonts w:ascii="Arial" w:hAnsi="Arial" w:cs="Arial"/>
          <w:iCs/>
          <w:sz w:val="20"/>
          <w:szCs w:val="20"/>
        </w:rPr>
        <w:t>Herzkatheterlabor</w:t>
      </w:r>
      <w:r w:rsidR="00D12268">
        <w:rPr>
          <w:rFonts w:ascii="Arial" w:hAnsi="Arial" w:cs="Arial"/>
          <w:iCs/>
          <w:sz w:val="20"/>
          <w:szCs w:val="20"/>
        </w:rPr>
        <w:t>(</w:t>
      </w:r>
      <w:r w:rsidRPr="00567D26">
        <w:rPr>
          <w:rFonts w:ascii="Arial" w:hAnsi="Arial" w:cs="Arial"/>
          <w:iCs/>
          <w:sz w:val="20"/>
          <w:szCs w:val="20"/>
        </w:rPr>
        <w:t>e</w:t>
      </w:r>
      <w:r w:rsidR="00D12268">
        <w:rPr>
          <w:rFonts w:ascii="Arial" w:hAnsi="Arial" w:cs="Arial"/>
          <w:iCs/>
          <w:sz w:val="20"/>
          <w:szCs w:val="20"/>
        </w:rPr>
        <w:t>)</w:t>
      </w:r>
      <w:r w:rsidR="00390801">
        <w:rPr>
          <w:rFonts w:ascii="Arial" w:hAnsi="Arial" w:cs="Arial"/>
          <w:iCs/>
          <w:sz w:val="20"/>
          <w:szCs w:val="20"/>
        </w:rPr>
        <w:t>:</w:t>
      </w:r>
    </w:p>
    <w:p w14:paraId="75A6EF38" w14:textId="77777777" w:rsidR="00390801" w:rsidRDefault="00390801" w:rsidP="00107D11">
      <w:pPr>
        <w:spacing w:line="288" w:lineRule="auto"/>
        <w:ind w:left="709"/>
        <w:rPr>
          <w:rFonts w:ascii="Arial" w:hAnsi="Arial" w:cs="Arial"/>
          <w:iCs/>
          <w:sz w:val="20"/>
          <w:szCs w:val="20"/>
        </w:rPr>
      </w:pPr>
    </w:p>
    <w:p w14:paraId="20342830" w14:textId="77777777" w:rsidR="00390801" w:rsidRPr="00390801" w:rsidRDefault="00390801" w:rsidP="00390801">
      <w:pPr>
        <w:pBdr>
          <w:bottom w:val="single" w:sz="4" w:space="1" w:color="auto"/>
        </w:pBdr>
        <w:spacing w:line="288" w:lineRule="auto"/>
        <w:ind w:left="709"/>
        <w:rPr>
          <w:rFonts w:ascii="Arial" w:hAnsi="Arial" w:cs="Arial"/>
          <w:sz w:val="20"/>
          <w:szCs w:val="20"/>
        </w:rPr>
      </w:pPr>
    </w:p>
    <w:p w14:paraId="0BF68232" w14:textId="77777777" w:rsidR="00567D26" w:rsidRPr="00390801" w:rsidRDefault="00390801" w:rsidP="00390801">
      <w:pPr>
        <w:spacing w:line="288" w:lineRule="auto"/>
        <w:ind w:left="709"/>
        <w:rPr>
          <w:rFonts w:ascii="Arial" w:hAnsi="Arial" w:cs="Arial"/>
          <w:sz w:val="20"/>
          <w:szCs w:val="20"/>
        </w:rPr>
      </w:pPr>
      <w:r>
        <w:rPr>
          <w:rFonts w:ascii="Arial" w:hAnsi="Arial" w:cs="Arial"/>
          <w:sz w:val="20"/>
          <w:szCs w:val="20"/>
        </w:rPr>
        <w:t>(</w:t>
      </w:r>
      <w:r w:rsidR="00567D26" w:rsidRPr="00390801">
        <w:rPr>
          <w:rFonts w:ascii="Arial" w:hAnsi="Arial" w:cs="Arial"/>
          <w:sz w:val="20"/>
          <w:szCs w:val="20"/>
        </w:rPr>
        <w:t>interne La</w:t>
      </w:r>
      <w:r>
        <w:rPr>
          <w:rFonts w:ascii="Arial" w:hAnsi="Arial" w:cs="Arial"/>
          <w:sz w:val="20"/>
          <w:szCs w:val="20"/>
        </w:rPr>
        <w:t>borbezeichnung und Raumnummern)</w:t>
      </w:r>
    </w:p>
    <w:p w14:paraId="0AED79F4" w14:textId="77777777" w:rsidR="00390801" w:rsidRPr="00390801" w:rsidRDefault="00390801" w:rsidP="00390801">
      <w:pPr>
        <w:spacing w:line="288" w:lineRule="auto"/>
        <w:ind w:left="709"/>
        <w:rPr>
          <w:rFonts w:ascii="Arial" w:hAnsi="Arial" w:cs="Arial"/>
          <w:iCs/>
          <w:sz w:val="20"/>
          <w:szCs w:val="20"/>
        </w:rPr>
      </w:pPr>
    </w:p>
    <w:p w14:paraId="536C4B8C" w14:textId="77777777" w:rsidR="00390801" w:rsidRPr="00390801" w:rsidRDefault="00390801" w:rsidP="00390801">
      <w:pPr>
        <w:pBdr>
          <w:bottom w:val="single" w:sz="4" w:space="1" w:color="auto"/>
        </w:pBdr>
        <w:spacing w:line="288" w:lineRule="auto"/>
        <w:ind w:left="709"/>
        <w:rPr>
          <w:rFonts w:ascii="Arial" w:hAnsi="Arial" w:cs="Arial"/>
          <w:sz w:val="20"/>
          <w:szCs w:val="20"/>
        </w:rPr>
      </w:pPr>
    </w:p>
    <w:p w14:paraId="7C9B25C1" w14:textId="77777777" w:rsidR="00567D26" w:rsidRPr="00390801" w:rsidRDefault="00390801" w:rsidP="00390801">
      <w:pPr>
        <w:spacing w:line="288" w:lineRule="auto"/>
        <w:ind w:left="709"/>
        <w:rPr>
          <w:rFonts w:ascii="Arial" w:hAnsi="Arial" w:cs="Arial"/>
          <w:sz w:val="20"/>
          <w:szCs w:val="20"/>
        </w:rPr>
      </w:pPr>
      <w:r>
        <w:rPr>
          <w:rFonts w:ascii="Arial" w:hAnsi="Arial" w:cs="Arial"/>
          <w:sz w:val="20"/>
          <w:szCs w:val="20"/>
        </w:rPr>
        <w:t>(</w:t>
      </w:r>
      <w:r w:rsidR="00107D11" w:rsidRPr="00390801">
        <w:rPr>
          <w:rFonts w:ascii="Arial" w:hAnsi="Arial" w:cs="Arial"/>
          <w:sz w:val="20"/>
          <w:szCs w:val="20"/>
        </w:rPr>
        <w:t xml:space="preserve">Gebäude, Geschoss, </w:t>
      </w:r>
      <w:r w:rsidR="00567D26" w:rsidRPr="00390801">
        <w:rPr>
          <w:rFonts w:ascii="Arial" w:hAnsi="Arial" w:cs="Arial"/>
          <w:sz w:val="20"/>
          <w:szCs w:val="20"/>
        </w:rPr>
        <w:t>Klinik</w:t>
      </w:r>
      <w:r>
        <w:rPr>
          <w:rFonts w:ascii="Arial" w:hAnsi="Arial" w:cs="Arial"/>
          <w:sz w:val="20"/>
          <w:szCs w:val="20"/>
        </w:rPr>
        <w:t>)</w:t>
      </w:r>
    </w:p>
    <w:p w14:paraId="67044C88" w14:textId="09B47B98" w:rsidR="00390801" w:rsidRPr="00567D26" w:rsidRDefault="00390801" w:rsidP="00390801">
      <w:pPr>
        <w:spacing w:before="120" w:line="288" w:lineRule="auto"/>
        <w:ind w:left="714" w:hanging="714"/>
        <w:rPr>
          <w:rFonts w:ascii="Arial" w:hAnsi="Arial" w:cs="Arial"/>
          <w:sz w:val="20"/>
          <w:szCs w:val="20"/>
        </w:rPr>
      </w:pPr>
      <w:r w:rsidRPr="00107D11">
        <w:rPr>
          <w:rFonts w:ascii="Arial" w:hAnsi="Arial" w:cs="Arial"/>
          <w:b/>
          <w:sz w:val="20"/>
          <w:szCs w:val="20"/>
        </w:rPr>
        <w:t>Strahlen</w:t>
      </w:r>
      <w:r>
        <w:rPr>
          <w:rFonts w:ascii="Arial" w:hAnsi="Arial" w:cs="Arial"/>
          <w:b/>
          <w:sz w:val="20"/>
          <w:szCs w:val="20"/>
        </w:rPr>
        <w:t>verantwortliche</w:t>
      </w:r>
      <w:r w:rsidR="009D160F">
        <w:rPr>
          <w:rFonts w:ascii="Arial" w:hAnsi="Arial" w:cs="Arial"/>
          <w:b/>
          <w:sz w:val="20"/>
          <w:szCs w:val="20"/>
        </w:rPr>
        <w:t xml:space="preserve"> (SSV)</w:t>
      </w:r>
      <w:r w:rsidR="0072112E">
        <w:rPr>
          <w:rFonts w:ascii="Arial" w:hAnsi="Arial" w:cs="Arial"/>
          <w:b/>
          <w:sz w:val="20"/>
          <w:szCs w:val="20"/>
        </w:rPr>
        <w:t xml:space="preserve"> und Strahlenschutzbevbollmächtigter</w:t>
      </w:r>
      <w:r>
        <w:rPr>
          <w:rFonts w:ascii="Arial" w:hAnsi="Arial" w:cs="Arial"/>
          <w:b/>
          <w:sz w:val="20"/>
          <w:szCs w:val="20"/>
        </w:rPr>
        <w:br/>
      </w:r>
      <w:r w:rsidRPr="00567D26">
        <w:rPr>
          <w:rFonts w:ascii="Arial" w:hAnsi="Arial" w:cs="Arial"/>
          <w:sz w:val="20"/>
          <w:szCs w:val="20"/>
        </w:rPr>
        <w:t>Strahlenschutz</w:t>
      </w:r>
      <w:r>
        <w:rPr>
          <w:rFonts w:ascii="Arial" w:hAnsi="Arial" w:cs="Arial"/>
          <w:sz w:val="20"/>
          <w:szCs w:val="20"/>
        </w:rPr>
        <w:t>verantwortlicher</w:t>
      </w:r>
    </w:p>
    <w:p w14:paraId="2AF8DB25" w14:textId="77777777" w:rsidR="00390801" w:rsidRDefault="00390801" w:rsidP="00390801">
      <w:pPr>
        <w:tabs>
          <w:tab w:val="left" w:pos="720"/>
        </w:tabs>
        <w:spacing w:line="288" w:lineRule="auto"/>
        <w:ind w:left="709"/>
        <w:rPr>
          <w:rFonts w:ascii="Arial" w:hAnsi="Arial" w:cs="Arial"/>
          <w:sz w:val="20"/>
          <w:szCs w:val="20"/>
        </w:rPr>
      </w:pPr>
    </w:p>
    <w:p w14:paraId="27FBD6D6"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036D92A8"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0CF4E037" w14:textId="23D31F4A" w:rsidR="0072112E" w:rsidRPr="009D160F" w:rsidRDefault="0072112E" w:rsidP="0072112E">
      <w:pPr>
        <w:spacing w:before="120" w:line="288" w:lineRule="auto"/>
        <w:ind w:left="714" w:hanging="714"/>
        <w:rPr>
          <w:rFonts w:ascii="Arial" w:hAnsi="Arial" w:cs="Arial"/>
          <w:sz w:val="20"/>
          <w:szCs w:val="20"/>
        </w:rPr>
      </w:pPr>
      <w:r>
        <w:rPr>
          <w:rFonts w:ascii="Arial" w:hAnsi="Arial" w:cs="Arial"/>
          <w:sz w:val="20"/>
          <w:szCs w:val="20"/>
        </w:rPr>
        <w:tab/>
        <w:t xml:space="preserve">Der </w:t>
      </w:r>
      <w:r w:rsidRPr="009D160F">
        <w:rPr>
          <w:rFonts w:ascii="Arial" w:hAnsi="Arial" w:cs="Arial"/>
          <w:sz w:val="20"/>
          <w:szCs w:val="20"/>
        </w:rPr>
        <w:t>SSV ist in Krankenhäusern in der Regel eine juristische Person. Bitte spezifizieren, welche Person dann der gesetzliche Vertreter oder die zur Vertretung berechtigte Person ist (vgl. § 17 StrlSchG)</w:t>
      </w:r>
    </w:p>
    <w:p w14:paraId="1D9FF260" w14:textId="77777777" w:rsidR="00390801" w:rsidRDefault="00390801" w:rsidP="00390801">
      <w:pPr>
        <w:tabs>
          <w:tab w:val="left" w:pos="720"/>
        </w:tabs>
        <w:spacing w:line="288" w:lineRule="auto"/>
        <w:rPr>
          <w:rFonts w:ascii="Arial" w:hAnsi="Arial" w:cs="Arial"/>
          <w:sz w:val="20"/>
          <w:szCs w:val="20"/>
        </w:rPr>
      </w:pPr>
    </w:p>
    <w:p w14:paraId="1C222152" w14:textId="1CA58492" w:rsidR="00390801" w:rsidRPr="00567D26" w:rsidRDefault="00390801" w:rsidP="00390801">
      <w:pPr>
        <w:spacing w:before="120" w:line="288" w:lineRule="auto"/>
        <w:ind w:left="714" w:hanging="714"/>
        <w:rPr>
          <w:rFonts w:ascii="Arial" w:hAnsi="Arial" w:cs="Arial"/>
          <w:sz w:val="20"/>
          <w:szCs w:val="20"/>
        </w:rPr>
      </w:pPr>
      <w:r>
        <w:rPr>
          <w:rFonts w:ascii="Arial" w:hAnsi="Arial" w:cs="Arial"/>
          <w:sz w:val="20"/>
          <w:szCs w:val="20"/>
        </w:rPr>
        <w:lastRenderedPageBreak/>
        <w:tab/>
      </w:r>
      <w:r w:rsidRPr="00567D26">
        <w:rPr>
          <w:rFonts w:ascii="Arial" w:hAnsi="Arial" w:cs="Arial"/>
          <w:sz w:val="20"/>
          <w:szCs w:val="20"/>
        </w:rPr>
        <w:t>Strahlenschutz</w:t>
      </w:r>
      <w:r w:rsidR="00FE3715">
        <w:rPr>
          <w:rFonts w:ascii="Arial" w:hAnsi="Arial" w:cs="Arial"/>
          <w:sz w:val="20"/>
          <w:szCs w:val="20"/>
        </w:rPr>
        <w:t>bevollmächtigter</w:t>
      </w:r>
    </w:p>
    <w:p w14:paraId="64651576" w14:textId="77777777" w:rsidR="00390801" w:rsidRDefault="00390801" w:rsidP="00390801">
      <w:pPr>
        <w:tabs>
          <w:tab w:val="left" w:pos="720"/>
        </w:tabs>
        <w:spacing w:line="288" w:lineRule="auto"/>
        <w:ind w:left="709"/>
        <w:rPr>
          <w:rFonts w:ascii="Arial" w:hAnsi="Arial" w:cs="Arial"/>
          <w:sz w:val="20"/>
          <w:szCs w:val="20"/>
        </w:rPr>
      </w:pPr>
    </w:p>
    <w:p w14:paraId="14F5456F"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20756694"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52ECF888" w14:textId="77777777" w:rsidR="00390801" w:rsidRDefault="00390801" w:rsidP="00390801">
      <w:pPr>
        <w:tabs>
          <w:tab w:val="left" w:pos="720"/>
        </w:tabs>
        <w:spacing w:line="288" w:lineRule="auto"/>
        <w:rPr>
          <w:rFonts w:ascii="Arial" w:hAnsi="Arial" w:cs="Arial"/>
          <w:sz w:val="20"/>
          <w:szCs w:val="20"/>
        </w:rPr>
      </w:pPr>
    </w:p>
    <w:p w14:paraId="68075F28" w14:textId="77777777" w:rsidR="00390801" w:rsidRPr="00390801" w:rsidRDefault="00107D11" w:rsidP="00107D11">
      <w:pPr>
        <w:spacing w:before="120" w:line="288" w:lineRule="auto"/>
        <w:ind w:left="714" w:hanging="714"/>
        <w:rPr>
          <w:rFonts w:ascii="Arial" w:hAnsi="Arial" w:cs="Arial"/>
          <w:sz w:val="20"/>
          <w:szCs w:val="20"/>
        </w:rPr>
      </w:pPr>
      <w:r w:rsidRPr="00107D11">
        <w:rPr>
          <w:rFonts w:ascii="Arial" w:hAnsi="Arial" w:cs="Arial"/>
          <w:b/>
          <w:sz w:val="20"/>
          <w:szCs w:val="20"/>
        </w:rPr>
        <w:t>Strahlenschutzbeauftragte</w:t>
      </w:r>
      <w:r w:rsidR="00390801">
        <w:rPr>
          <w:rFonts w:ascii="Arial" w:hAnsi="Arial" w:cs="Arial"/>
          <w:b/>
          <w:sz w:val="20"/>
          <w:szCs w:val="20"/>
        </w:rPr>
        <w:t xml:space="preserve"> und dessen Stellvertreter </w:t>
      </w:r>
      <w:r w:rsidR="00390801">
        <w:rPr>
          <w:rFonts w:ascii="Arial" w:hAnsi="Arial" w:cs="Arial"/>
          <w:b/>
          <w:sz w:val="20"/>
          <w:szCs w:val="20"/>
        </w:rPr>
        <w:br/>
      </w:r>
      <w:r w:rsidR="00390801" w:rsidRPr="00390801">
        <w:rPr>
          <w:rFonts w:ascii="Arial" w:hAnsi="Arial" w:cs="Arial"/>
          <w:sz w:val="20"/>
          <w:szCs w:val="20"/>
        </w:rPr>
        <w:t>Es können mehrere Strahlenschutzbeauftragte benannt werden (es werden 3 empfohlen)</w:t>
      </w:r>
    </w:p>
    <w:p w14:paraId="7DDA74FE" w14:textId="77777777" w:rsidR="00390801" w:rsidRDefault="00390801" w:rsidP="00107D11">
      <w:pPr>
        <w:tabs>
          <w:tab w:val="left" w:pos="720"/>
        </w:tabs>
        <w:spacing w:line="288" w:lineRule="auto"/>
        <w:rPr>
          <w:rFonts w:ascii="Arial" w:hAnsi="Arial" w:cs="Arial"/>
          <w:sz w:val="20"/>
          <w:szCs w:val="20"/>
        </w:rPr>
      </w:pPr>
    </w:p>
    <w:p w14:paraId="40C730F4" w14:textId="77777777" w:rsidR="00567D26" w:rsidRPr="00567D26" w:rsidRDefault="00390801" w:rsidP="00107D11">
      <w:pPr>
        <w:tabs>
          <w:tab w:val="left" w:pos="720"/>
        </w:tabs>
        <w:spacing w:line="288" w:lineRule="auto"/>
        <w:rPr>
          <w:rFonts w:ascii="Arial" w:hAnsi="Arial" w:cs="Arial"/>
          <w:sz w:val="20"/>
          <w:szCs w:val="20"/>
        </w:rPr>
      </w:pPr>
      <w:r>
        <w:rPr>
          <w:rFonts w:ascii="Arial" w:hAnsi="Arial" w:cs="Arial"/>
          <w:sz w:val="20"/>
          <w:szCs w:val="20"/>
        </w:rPr>
        <w:tab/>
      </w:r>
      <w:r w:rsidR="00567D26" w:rsidRPr="00567D26">
        <w:rPr>
          <w:rFonts w:ascii="Arial" w:hAnsi="Arial" w:cs="Arial"/>
          <w:sz w:val="20"/>
          <w:szCs w:val="20"/>
        </w:rPr>
        <w:t>Strahlenschutzbeauftragter für die Röntgenstrahlenanwendung am Patienten:</w:t>
      </w:r>
    </w:p>
    <w:p w14:paraId="34ADE412" w14:textId="77777777" w:rsidR="00567D26" w:rsidRDefault="00567D26" w:rsidP="00107D11">
      <w:pPr>
        <w:tabs>
          <w:tab w:val="left" w:pos="720"/>
        </w:tabs>
        <w:spacing w:line="288" w:lineRule="auto"/>
        <w:ind w:left="709"/>
        <w:rPr>
          <w:rFonts w:ascii="Arial" w:hAnsi="Arial" w:cs="Arial"/>
          <w:sz w:val="20"/>
          <w:szCs w:val="20"/>
        </w:rPr>
      </w:pPr>
    </w:p>
    <w:p w14:paraId="0E1361CE" w14:textId="77777777" w:rsidR="00107D11" w:rsidRPr="00567D26" w:rsidRDefault="00107D11" w:rsidP="00107D11">
      <w:pPr>
        <w:pBdr>
          <w:bottom w:val="single" w:sz="4" w:space="1" w:color="auto"/>
        </w:pBdr>
        <w:spacing w:line="288" w:lineRule="auto"/>
        <w:ind w:left="709"/>
        <w:rPr>
          <w:rFonts w:ascii="Arial" w:hAnsi="Arial" w:cs="Arial"/>
          <w:sz w:val="20"/>
          <w:szCs w:val="20"/>
        </w:rPr>
      </w:pPr>
    </w:p>
    <w:p w14:paraId="189BD875" w14:textId="77777777" w:rsidR="00107D11" w:rsidRPr="00567D26" w:rsidRDefault="00107D11" w:rsidP="00107D1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2DCBB1F5" w14:textId="77777777" w:rsidR="00390801" w:rsidRDefault="00390801" w:rsidP="00390801">
      <w:pPr>
        <w:tabs>
          <w:tab w:val="left" w:pos="720"/>
        </w:tabs>
        <w:spacing w:line="288" w:lineRule="auto"/>
        <w:rPr>
          <w:rFonts w:ascii="Arial" w:hAnsi="Arial" w:cs="Arial"/>
          <w:sz w:val="20"/>
          <w:szCs w:val="20"/>
        </w:rPr>
      </w:pPr>
    </w:p>
    <w:p w14:paraId="7A76D958" w14:textId="77777777" w:rsidR="00390801" w:rsidRPr="00567D26" w:rsidRDefault="00390801" w:rsidP="00390801">
      <w:pPr>
        <w:tabs>
          <w:tab w:val="left" w:pos="720"/>
        </w:tabs>
        <w:spacing w:line="288" w:lineRule="auto"/>
        <w:rPr>
          <w:rFonts w:ascii="Arial" w:hAnsi="Arial" w:cs="Arial"/>
          <w:sz w:val="20"/>
          <w:szCs w:val="20"/>
        </w:rPr>
      </w:pPr>
      <w:r w:rsidRPr="00567D26">
        <w:rPr>
          <w:rFonts w:ascii="Arial" w:hAnsi="Arial" w:cs="Arial"/>
          <w:sz w:val="20"/>
          <w:szCs w:val="20"/>
        </w:rPr>
        <w:tab/>
      </w:r>
      <w:r>
        <w:rPr>
          <w:rFonts w:ascii="Arial" w:hAnsi="Arial" w:cs="Arial"/>
          <w:sz w:val="20"/>
          <w:szCs w:val="20"/>
        </w:rPr>
        <w:t xml:space="preserve">Weiterer </w:t>
      </w:r>
      <w:r w:rsidRPr="00567D26">
        <w:rPr>
          <w:rFonts w:ascii="Arial" w:hAnsi="Arial" w:cs="Arial"/>
          <w:sz w:val="20"/>
          <w:szCs w:val="20"/>
        </w:rPr>
        <w:t>Strahlenschutzbeauftragter für die Röntgenstrahlenanwendung am Patienten:</w:t>
      </w:r>
    </w:p>
    <w:p w14:paraId="3C7D00E7" w14:textId="77777777" w:rsidR="00390801" w:rsidRDefault="00390801" w:rsidP="00390801">
      <w:pPr>
        <w:tabs>
          <w:tab w:val="left" w:pos="720"/>
        </w:tabs>
        <w:spacing w:line="288" w:lineRule="auto"/>
        <w:ind w:left="709"/>
        <w:rPr>
          <w:rFonts w:ascii="Arial" w:hAnsi="Arial" w:cs="Arial"/>
          <w:sz w:val="20"/>
          <w:szCs w:val="20"/>
        </w:rPr>
      </w:pPr>
    </w:p>
    <w:p w14:paraId="2298622E"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4AFB4465"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247BADAF" w14:textId="77777777" w:rsidR="00390801" w:rsidRDefault="00390801" w:rsidP="00390801">
      <w:pPr>
        <w:tabs>
          <w:tab w:val="left" w:pos="720"/>
        </w:tabs>
        <w:spacing w:line="288" w:lineRule="auto"/>
        <w:rPr>
          <w:rFonts w:ascii="Arial" w:hAnsi="Arial" w:cs="Arial"/>
          <w:sz w:val="20"/>
          <w:szCs w:val="20"/>
        </w:rPr>
      </w:pPr>
    </w:p>
    <w:p w14:paraId="37C2E7FE" w14:textId="47822BD4" w:rsidR="00567D26" w:rsidRPr="00567D26" w:rsidRDefault="00567D26" w:rsidP="00107D11">
      <w:pPr>
        <w:tabs>
          <w:tab w:val="left" w:pos="720"/>
        </w:tabs>
        <w:spacing w:line="288" w:lineRule="auto"/>
        <w:rPr>
          <w:rFonts w:ascii="Arial" w:hAnsi="Arial" w:cs="Arial"/>
          <w:sz w:val="20"/>
          <w:szCs w:val="20"/>
        </w:rPr>
      </w:pPr>
      <w:r w:rsidRPr="00567D26">
        <w:rPr>
          <w:rFonts w:ascii="Arial" w:hAnsi="Arial" w:cs="Arial"/>
          <w:sz w:val="20"/>
          <w:szCs w:val="20"/>
        </w:rPr>
        <w:tab/>
        <w:t>Strahlenschutzbeauftragter bei physikalischen, technischen und Strahlenschutzfragen:</w:t>
      </w:r>
    </w:p>
    <w:p w14:paraId="4B4AD7CF" w14:textId="77777777" w:rsidR="000A10E1" w:rsidRDefault="000A10E1" w:rsidP="000A10E1">
      <w:pPr>
        <w:tabs>
          <w:tab w:val="left" w:pos="720"/>
        </w:tabs>
        <w:spacing w:line="288" w:lineRule="auto"/>
        <w:ind w:left="709"/>
        <w:rPr>
          <w:rFonts w:ascii="Arial" w:hAnsi="Arial" w:cs="Arial"/>
          <w:sz w:val="20"/>
          <w:szCs w:val="20"/>
        </w:rPr>
      </w:pPr>
    </w:p>
    <w:p w14:paraId="1146068E" w14:textId="77777777" w:rsidR="000A10E1" w:rsidRPr="00567D26" w:rsidRDefault="000A10E1" w:rsidP="000A10E1">
      <w:pPr>
        <w:pBdr>
          <w:bottom w:val="single" w:sz="4" w:space="1" w:color="auto"/>
        </w:pBdr>
        <w:spacing w:line="288" w:lineRule="auto"/>
        <w:ind w:left="709"/>
        <w:rPr>
          <w:rFonts w:ascii="Arial" w:hAnsi="Arial" w:cs="Arial"/>
          <w:sz w:val="20"/>
          <w:szCs w:val="20"/>
        </w:rPr>
      </w:pPr>
    </w:p>
    <w:p w14:paraId="46762DB5" w14:textId="77777777" w:rsidR="000A10E1" w:rsidRPr="00567D26" w:rsidRDefault="000A10E1" w:rsidP="000A10E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3EC45477" w14:textId="77777777" w:rsidR="00327DD0" w:rsidRPr="00567D26" w:rsidRDefault="00327DD0" w:rsidP="00567D26">
      <w:pPr>
        <w:spacing w:line="288" w:lineRule="auto"/>
        <w:rPr>
          <w:rFonts w:ascii="Arial" w:hAnsi="Arial" w:cs="Arial"/>
          <w:sz w:val="20"/>
          <w:szCs w:val="20"/>
        </w:rPr>
      </w:pPr>
    </w:p>
    <w:p w14:paraId="0CE93FA9" w14:textId="254EFB98" w:rsidR="00390801" w:rsidRPr="00567D26" w:rsidRDefault="00390801" w:rsidP="00390801">
      <w:pPr>
        <w:tabs>
          <w:tab w:val="left" w:pos="720"/>
        </w:tabs>
        <w:spacing w:line="288" w:lineRule="auto"/>
        <w:ind w:left="709" w:hanging="709"/>
        <w:rPr>
          <w:rFonts w:ascii="Arial" w:hAnsi="Arial" w:cs="Arial"/>
          <w:sz w:val="20"/>
          <w:szCs w:val="20"/>
        </w:rPr>
      </w:pPr>
      <w:r w:rsidRPr="00567D26">
        <w:rPr>
          <w:rFonts w:ascii="Arial" w:hAnsi="Arial" w:cs="Arial"/>
          <w:sz w:val="20"/>
          <w:szCs w:val="20"/>
        </w:rPr>
        <w:tab/>
      </w:r>
      <w:r>
        <w:rPr>
          <w:rFonts w:ascii="Arial" w:hAnsi="Arial" w:cs="Arial"/>
          <w:sz w:val="20"/>
          <w:szCs w:val="20"/>
        </w:rPr>
        <w:t xml:space="preserve">Weiterer </w:t>
      </w:r>
      <w:r w:rsidRPr="00567D26">
        <w:rPr>
          <w:rFonts w:ascii="Arial" w:hAnsi="Arial" w:cs="Arial"/>
          <w:sz w:val="20"/>
          <w:szCs w:val="20"/>
        </w:rPr>
        <w:t>Strahlenschutzbeauftragter bei physikalischen, technischen und Strahlenschutzfragen:</w:t>
      </w:r>
    </w:p>
    <w:p w14:paraId="6B3BF57B" w14:textId="77777777" w:rsidR="00390801" w:rsidRDefault="00390801" w:rsidP="00390801">
      <w:pPr>
        <w:tabs>
          <w:tab w:val="left" w:pos="720"/>
        </w:tabs>
        <w:spacing w:line="288" w:lineRule="auto"/>
        <w:ind w:left="709"/>
        <w:rPr>
          <w:rFonts w:ascii="Arial" w:hAnsi="Arial" w:cs="Arial"/>
          <w:sz w:val="20"/>
          <w:szCs w:val="20"/>
        </w:rPr>
      </w:pPr>
    </w:p>
    <w:p w14:paraId="76456DA3" w14:textId="77777777" w:rsidR="00390801" w:rsidRPr="00567D26" w:rsidRDefault="00390801" w:rsidP="00390801">
      <w:pPr>
        <w:pBdr>
          <w:bottom w:val="single" w:sz="4" w:space="1" w:color="auto"/>
        </w:pBdr>
        <w:spacing w:line="288" w:lineRule="auto"/>
        <w:ind w:left="709"/>
        <w:rPr>
          <w:rFonts w:ascii="Arial" w:hAnsi="Arial" w:cs="Arial"/>
          <w:sz w:val="20"/>
          <w:szCs w:val="20"/>
        </w:rPr>
      </w:pPr>
    </w:p>
    <w:p w14:paraId="608BED17" w14:textId="77777777" w:rsidR="00390801" w:rsidRPr="00567D26" w:rsidRDefault="00390801" w:rsidP="00390801">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73137454" w14:textId="37EAB24B" w:rsidR="005466F6" w:rsidRDefault="005466F6" w:rsidP="000A10E1">
      <w:pPr>
        <w:spacing w:line="288" w:lineRule="auto"/>
        <w:rPr>
          <w:rFonts w:ascii="Arial" w:hAnsi="Arial" w:cs="Arial"/>
          <w:b/>
          <w:sz w:val="20"/>
          <w:szCs w:val="20"/>
        </w:rPr>
      </w:pPr>
    </w:p>
    <w:p w14:paraId="2A663242" w14:textId="6BF62FE9" w:rsidR="00EC5F8A" w:rsidRDefault="00EC5F8A" w:rsidP="0072112E">
      <w:pPr>
        <w:tabs>
          <w:tab w:val="left" w:pos="2790"/>
        </w:tabs>
        <w:spacing w:before="120" w:line="288" w:lineRule="auto"/>
        <w:ind w:left="714" w:hanging="714"/>
        <w:rPr>
          <w:rFonts w:ascii="Arial" w:hAnsi="Arial" w:cs="Arial"/>
          <w:sz w:val="20"/>
          <w:szCs w:val="20"/>
        </w:rPr>
      </w:pPr>
      <w:r>
        <w:rPr>
          <w:rFonts w:ascii="Arial" w:hAnsi="Arial" w:cs="Arial"/>
          <w:b/>
          <w:sz w:val="20"/>
          <w:szCs w:val="20"/>
        </w:rPr>
        <w:t xml:space="preserve">Medizinphysik-Experte </w:t>
      </w:r>
      <w:r w:rsidR="0072112E">
        <w:rPr>
          <w:rFonts w:ascii="Arial" w:hAnsi="Arial" w:cs="Arial"/>
          <w:b/>
          <w:sz w:val="20"/>
          <w:szCs w:val="20"/>
        </w:rPr>
        <w:tab/>
      </w:r>
      <w:r>
        <w:rPr>
          <w:rFonts w:ascii="Arial" w:hAnsi="Arial" w:cs="Arial"/>
          <w:b/>
          <w:sz w:val="20"/>
          <w:szCs w:val="20"/>
        </w:rPr>
        <w:br/>
      </w:r>
    </w:p>
    <w:p w14:paraId="2DA2D742" w14:textId="77777777" w:rsidR="00EC5F8A" w:rsidRPr="00567D26" w:rsidRDefault="00EC5F8A" w:rsidP="00EC5F8A">
      <w:pPr>
        <w:pBdr>
          <w:bottom w:val="single" w:sz="4" w:space="1" w:color="auto"/>
        </w:pBdr>
        <w:spacing w:line="288" w:lineRule="auto"/>
        <w:ind w:left="709"/>
        <w:rPr>
          <w:rFonts w:ascii="Arial" w:hAnsi="Arial" w:cs="Arial"/>
          <w:sz w:val="20"/>
          <w:szCs w:val="20"/>
        </w:rPr>
      </w:pPr>
    </w:p>
    <w:p w14:paraId="5B28CB2D" w14:textId="77777777" w:rsidR="00EC5F8A" w:rsidRPr="00567D26" w:rsidRDefault="00EC5F8A" w:rsidP="00EC5F8A">
      <w:pPr>
        <w:spacing w:line="288" w:lineRule="auto"/>
        <w:ind w:left="709"/>
        <w:rPr>
          <w:rFonts w:ascii="Arial" w:hAnsi="Arial" w:cs="Arial"/>
          <w:i/>
          <w:sz w:val="20"/>
          <w:szCs w:val="20"/>
        </w:rPr>
      </w:pPr>
      <w:r w:rsidRPr="00567D26">
        <w:rPr>
          <w:rFonts w:ascii="Arial" w:hAnsi="Arial" w:cs="Arial"/>
          <w:i/>
          <w:sz w:val="20"/>
          <w:szCs w:val="20"/>
        </w:rPr>
        <w:t xml:space="preserve">(Name und </w:t>
      </w:r>
      <w:r>
        <w:rPr>
          <w:rFonts w:ascii="Arial" w:hAnsi="Arial" w:cs="Arial"/>
          <w:i/>
          <w:sz w:val="20"/>
          <w:szCs w:val="20"/>
        </w:rPr>
        <w:t>Erreichbarkeit; z.B. Telefon)</w:t>
      </w:r>
    </w:p>
    <w:p w14:paraId="41C6B6BF" w14:textId="1A59AC62" w:rsidR="00EC5F8A" w:rsidRPr="00B57149" w:rsidRDefault="00B57149" w:rsidP="00B57149">
      <w:pPr>
        <w:spacing w:line="288" w:lineRule="auto"/>
        <w:ind w:left="709"/>
        <w:rPr>
          <w:rFonts w:ascii="Arial" w:hAnsi="Arial" w:cs="Arial"/>
          <w:sz w:val="20"/>
          <w:szCs w:val="20"/>
        </w:rPr>
      </w:pPr>
      <w:r w:rsidRPr="00B57149">
        <w:rPr>
          <w:rFonts w:ascii="Arial" w:hAnsi="Arial" w:cs="Arial"/>
          <w:sz w:val="20"/>
          <w:szCs w:val="20"/>
        </w:rPr>
        <w:t>Ab 31.12.2018 ist für Neuanlagen in der Kardiologie ein Medizinphysik-Experte nach § 131 Abs 2 Nr. 4 StrlSchV hinzuzuziehen. Bei „Bestandsanlagen“  gilt eine Übergangsfrist bis 31.12.2022. Ab 2023 ist hier die „Hinzuziehung“ eines MPE erforderlich (§ 200 (1) StrlSchG)</w:t>
      </w:r>
    </w:p>
    <w:p w14:paraId="6ADDA0BA" w14:textId="77777777" w:rsidR="00EC5F8A" w:rsidRDefault="00EC5F8A" w:rsidP="000A10E1">
      <w:pPr>
        <w:spacing w:line="288" w:lineRule="auto"/>
        <w:rPr>
          <w:rFonts w:ascii="Arial" w:hAnsi="Arial" w:cs="Arial"/>
          <w:b/>
          <w:sz w:val="20"/>
          <w:szCs w:val="20"/>
        </w:rPr>
      </w:pPr>
    </w:p>
    <w:p w14:paraId="4C62A6B6" w14:textId="77777777" w:rsidR="000A10E1" w:rsidRPr="000A10E1" w:rsidRDefault="000A10E1" w:rsidP="000A10E1">
      <w:pPr>
        <w:spacing w:line="288" w:lineRule="auto"/>
        <w:rPr>
          <w:rFonts w:ascii="Arial" w:hAnsi="Arial" w:cs="Arial"/>
          <w:b/>
          <w:sz w:val="20"/>
          <w:szCs w:val="20"/>
        </w:rPr>
      </w:pPr>
      <w:r w:rsidRPr="000A10E1">
        <w:rPr>
          <w:rFonts w:ascii="Arial" w:hAnsi="Arial" w:cs="Arial"/>
          <w:b/>
          <w:sz w:val="20"/>
          <w:szCs w:val="20"/>
        </w:rPr>
        <w:t>Berechtigte Personen</w:t>
      </w:r>
    </w:p>
    <w:p w14:paraId="7FA2790B" w14:textId="77777777" w:rsidR="00567D26" w:rsidRDefault="00567D26" w:rsidP="00567D26">
      <w:pPr>
        <w:spacing w:line="288" w:lineRule="auto"/>
        <w:rPr>
          <w:rFonts w:ascii="Arial" w:hAnsi="Arial" w:cs="Arial"/>
          <w:sz w:val="20"/>
          <w:szCs w:val="20"/>
        </w:rPr>
      </w:pPr>
    </w:p>
    <w:p w14:paraId="170A8E8A" w14:textId="7D36F4E1" w:rsidR="00327DD0" w:rsidRPr="00567D26" w:rsidRDefault="00327DD0" w:rsidP="00567D26">
      <w:pPr>
        <w:spacing w:line="288" w:lineRule="auto"/>
        <w:rPr>
          <w:rFonts w:ascii="Arial" w:hAnsi="Arial" w:cs="Arial"/>
          <w:sz w:val="20"/>
          <w:szCs w:val="20"/>
        </w:rPr>
      </w:pPr>
      <w:r w:rsidRPr="00567D26">
        <w:rPr>
          <w:rFonts w:ascii="Arial" w:hAnsi="Arial" w:cs="Arial"/>
          <w:sz w:val="20"/>
          <w:szCs w:val="20"/>
        </w:rPr>
        <w:t>Zur Anwendung von Röntgenstrahlung am Menschen sind gemäß</w:t>
      </w:r>
      <w:r w:rsidR="00690319">
        <w:rPr>
          <w:rFonts w:ascii="Arial" w:hAnsi="Arial" w:cs="Arial"/>
          <w:sz w:val="20"/>
          <w:szCs w:val="20"/>
        </w:rPr>
        <w:t xml:space="preserve">§ 83 StrlSchG i.V. m. § 145 StrlSchV </w:t>
      </w:r>
      <w:r w:rsidRPr="00567D26">
        <w:rPr>
          <w:rFonts w:ascii="Arial" w:hAnsi="Arial" w:cs="Arial"/>
          <w:sz w:val="20"/>
          <w:szCs w:val="20"/>
        </w:rPr>
        <w:t>in oben genannter Röntgeneinrichtung folgende Personen berechtigt:</w:t>
      </w:r>
    </w:p>
    <w:p w14:paraId="0B0AFB35" w14:textId="77777777" w:rsidR="00327DD0" w:rsidRPr="00567D26" w:rsidRDefault="00327DD0" w:rsidP="00567D26">
      <w:pPr>
        <w:spacing w:line="288" w:lineRule="auto"/>
        <w:rPr>
          <w:rFonts w:ascii="Arial" w:hAnsi="Arial" w:cs="Arial"/>
          <w:sz w:val="20"/>
          <w:szCs w:val="20"/>
        </w:rPr>
      </w:pPr>
    </w:p>
    <w:p w14:paraId="3F53E723" w14:textId="0D9808EF"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mit der erforderlichen Fachkunde im Strahlenschutz für das Gesamtgebiet der Röntgenuntersuchung</w:t>
      </w:r>
      <w:r w:rsidR="005466F6">
        <w:rPr>
          <w:rFonts w:ascii="Arial" w:hAnsi="Arial" w:cs="Arial"/>
          <w:sz w:val="20"/>
          <w:szCs w:val="20"/>
        </w:rPr>
        <w:t xml:space="preserve"> (z.B. </w:t>
      </w:r>
      <w:r w:rsidR="00686AF7">
        <w:rPr>
          <w:rFonts w:ascii="Arial" w:hAnsi="Arial" w:cs="Arial"/>
          <w:sz w:val="20"/>
          <w:szCs w:val="20"/>
        </w:rPr>
        <w:t>incl. CT)</w:t>
      </w:r>
    </w:p>
    <w:p w14:paraId="10D6FD1D" w14:textId="77777777" w:rsidR="00327DD0" w:rsidRDefault="00327DD0" w:rsidP="00567D26">
      <w:pPr>
        <w:spacing w:line="288" w:lineRule="auto"/>
        <w:rPr>
          <w:rFonts w:ascii="Arial" w:hAnsi="Arial" w:cs="Arial"/>
          <w:sz w:val="20"/>
          <w:szCs w:val="20"/>
        </w:rPr>
      </w:pPr>
    </w:p>
    <w:p w14:paraId="22B8FB62" w14:textId="77777777" w:rsidR="00567D26" w:rsidRPr="00567D26" w:rsidRDefault="00567D26" w:rsidP="00567D26">
      <w:pPr>
        <w:pBdr>
          <w:bottom w:val="single" w:sz="4" w:space="1" w:color="auto"/>
        </w:pBdr>
        <w:spacing w:line="288" w:lineRule="auto"/>
        <w:rPr>
          <w:rFonts w:ascii="Arial" w:hAnsi="Arial" w:cs="Arial"/>
          <w:sz w:val="20"/>
          <w:szCs w:val="20"/>
        </w:rPr>
      </w:pPr>
    </w:p>
    <w:p w14:paraId="2D909AC5"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1F8E4BF0" w14:textId="77777777" w:rsidR="00327DD0" w:rsidRPr="00567D26" w:rsidRDefault="00327DD0" w:rsidP="00567D26">
      <w:pPr>
        <w:spacing w:line="288" w:lineRule="auto"/>
        <w:rPr>
          <w:rFonts w:ascii="Arial" w:hAnsi="Arial" w:cs="Arial"/>
          <w:sz w:val="20"/>
          <w:szCs w:val="20"/>
        </w:rPr>
      </w:pPr>
    </w:p>
    <w:p w14:paraId="3103FDE5"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mit der erforderlichen Fachkunde im Strahlenschutz für das Teilgebiet der Anwendung der Röntgenuntersuchung, in dem sie tätig sind</w:t>
      </w:r>
      <w:r w:rsidR="00686AF7">
        <w:rPr>
          <w:rFonts w:ascii="Arial" w:hAnsi="Arial" w:cs="Arial"/>
          <w:sz w:val="20"/>
          <w:szCs w:val="20"/>
        </w:rPr>
        <w:t xml:space="preserve"> (Bereich des Herzens)</w:t>
      </w:r>
    </w:p>
    <w:p w14:paraId="01300D84" w14:textId="77777777" w:rsidR="00327DD0" w:rsidRDefault="00327DD0" w:rsidP="00567D26">
      <w:pPr>
        <w:tabs>
          <w:tab w:val="left" w:pos="567"/>
        </w:tabs>
        <w:spacing w:line="288" w:lineRule="auto"/>
        <w:ind w:left="360"/>
        <w:rPr>
          <w:rFonts w:ascii="Arial" w:hAnsi="Arial" w:cs="Arial"/>
          <w:sz w:val="20"/>
          <w:szCs w:val="20"/>
        </w:rPr>
      </w:pPr>
    </w:p>
    <w:p w14:paraId="2B8333D5" w14:textId="77777777" w:rsidR="00567D26" w:rsidRPr="00567D26" w:rsidRDefault="00567D26" w:rsidP="00567D26">
      <w:pPr>
        <w:pBdr>
          <w:bottom w:val="single" w:sz="4" w:space="1" w:color="auto"/>
        </w:pBdr>
        <w:spacing w:line="288" w:lineRule="auto"/>
        <w:rPr>
          <w:rFonts w:ascii="Arial" w:hAnsi="Arial" w:cs="Arial"/>
          <w:sz w:val="20"/>
          <w:szCs w:val="20"/>
        </w:rPr>
      </w:pPr>
    </w:p>
    <w:p w14:paraId="636832AB"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2F6CA99E" w14:textId="77777777" w:rsidR="00327DD0" w:rsidRPr="00567D26" w:rsidRDefault="00327DD0" w:rsidP="00567D26">
      <w:pPr>
        <w:spacing w:line="288" w:lineRule="auto"/>
        <w:rPr>
          <w:rFonts w:ascii="Arial" w:hAnsi="Arial" w:cs="Arial"/>
          <w:sz w:val="20"/>
          <w:szCs w:val="20"/>
        </w:rPr>
      </w:pPr>
    </w:p>
    <w:p w14:paraId="76B3EC4F"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Ärzte, die nicht über die erforderliche Fachkunde im Strahlenschutz verfügen, wenn sie unter ständiger Aufsicht und Verantwortung einer Person mit Fachkunde im Strahlenschutz auf einem Anwendungsgebiet oder für das Gesamtgebiet tätig werden</w:t>
      </w:r>
      <w:r w:rsidR="00EB1F30">
        <w:rPr>
          <w:rFonts w:ascii="Arial" w:hAnsi="Arial" w:cs="Arial"/>
          <w:sz w:val="20"/>
          <w:szCs w:val="20"/>
        </w:rPr>
        <w:t>.</w:t>
      </w:r>
    </w:p>
    <w:p w14:paraId="6F7D91B3" w14:textId="77777777" w:rsidR="00567D26" w:rsidRDefault="00567D26" w:rsidP="00567D26">
      <w:pPr>
        <w:pBdr>
          <w:bottom w:val="single" w:sz="4" w:space="1" w:color="auto"/>
        </w:pBdr>
        <w:spacing w:line="288" w:lineRule="auto"/>
        <w:rPr>
          <w:rFonts w:ascii="Arial" w:hAnsi="Arial" w:cs="Arial"/>
          <w:sz w:val="20"/>
          <w:szCs w:val="20"/>
        </w:rPr>
      </w:pPr>
    </w:p>
    <w:p w14:paraId="3F4B7BBC" w14:textId="77777777" w:rsidR="000A10E1" w:rsidRPr="00567D26" w:rsidRDefault="000A10E1" w:rsidP="00567D26">
      <w:pPr>
        <w:pBdr>
          <w:bottom w:val="single" w:sz="4" w:space="1" w:color="auto"/>
        </w:pBdr>
        <w:spacing w:line="288" w:lineRule="auto"/>
        <w:rPr>
          <w:rFonts w:ascii="Arial" w:hAnsi="Arial" w:cs="Arial"/>
          <w:sz w:val="20"/>
          <w:szCs w:val="20"/>
        </w:rPr>
      </w:pPr>
    </w:p>
    <w:p w14:paraId="4DD6B0F0" w14:textId="77777777" w:rsidR="00567D26" w:rsidRPr="00567D26" w:rsidRDefault="00567D26" w:rsidP="00567D26">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berechtigten Ärzte)</w:t>
      </w:r>
    </w:p>
    <w:p w14:paraId="404ED8A1" w14:textId="77777777" w:rsidR="00327DD0" w:rsidRDefault="00327DD0" w:rsidP="00567D26">
      <w:pPr>
        <w:spacing w:line="288" w:lineRule="auto"/>
        <w:rPr>
          <w:rFonts w:ascii="Arial" w:hAnsi="Arial" w:cs="Arial"/>
          <w:sz w:val="20"/>
          <w:szCs w:val="20"/>
        </w:rPr>
      </w:pPr>
    </w:p>
    <w:p w14:paraId="2BD9727B" w14:textId="181D8880" w:rsidR="00327DD0" w:rsidRPr="00567D26" w:rsidRDefault="00327DD0" w:rsidP="00567D26">
      <w:pPr>
        <w:spacing w:line="288" w:lineRule="auto"/>
        <w:rPr>
          <w:rFonts w:ascii="Arial" w:hAnsi="Arial" w:cs="Arial"/>
          <w:sz w:val="20"/>
          <w:szCs w:val="20"/>
        </w:rPr>
      </w:pPr>
      <w:r w:rsidRPr="00567D26">
        <w:rPr>
          <w:rFonts w:ascii="Arial" w:hAnsi="Arial" w:cs="Arial"/>
          <w:sz w:val="20"/>
          <w:szCs w:val="20"/>
        </w:rPr>
        <w:t xml:space="preserve">Die technische Durchführung obliegt gemäß </w:t>
      </w:r>
      <w:r w:rsidR="00690319">
        <w:rPr>
          <w:rFonts w:ascii="Arial" w:hAnsi="Arial" w:cs="Arial"/>
          <w:sz w:val="20"/>
          <w:szCs w:val="20"/>
        </w:rPr>
        <w:t>§ 145 Abs. (2) StrlSchV</w:t>
      </w:r>
    </w:p>
    <w:p w14:paraId="500991EE" w14:textId="77777777" w:rsidR="00327DD0" w:rsidRPr="00567D26"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den oben genannten Ärzten</w:t>
      </w:r>
    </w:p>
    <w:p w14:paraId="1A30289C" w14:textId="77777777" w:rsidR="00686AF7" w:rsidRDefault="00327DD0" w:rsidP="00567D26">
      <w:pPr>
        <w:numPr>
          <w:ilvl w:val="0"/>
          <w:numId w:val="2"/>
        </w:numPr>
        <w:tabs>
          <w:tab w:val="left" w:pos="567"/>
        </w:tabs>
        <w:spacing w:line="288" w:lineRule="auto"/>
        <w:ind w:left="567" w:hanging="567"/>
        <w:rPr>
          <w:rFonts w:ascii="Arial" w:hAnsi="Arial" w:cs="Arial"/>
          <w:sz w:val="20"/>
          <w:szCs w:val="20"/>
        </w:rPr>
      </w:pPr>
      <w:r w:rsidRPr="00567D26">
        <w:rPr>
          <w:rFonts w:ascii="Arial" w:hAnsi="Arial" w:cs="Arial"/>
          <w:sz w:val="20"/>
          <w:szCs w:val="20"/>
        </w:rPr>
        <w:t>den MT</w:t>
      </w:r>
      <w:r w:rsidR="00686AF7">
        <w:rPr>
          <w:rFonts w:ascii="Arial" w:hAnsi="Arial" w:cs="Arial"/>
          <w:sz w:val="20"/>
          <w:szCs w:val="20"/>
        </w:rPr>
        <w:t xml:space="preserve">RA </w:t>
      </w:r>
      <w:r w:rsidR="00686AF7" w:rsidRPr="00567D26">
        <w:rPr>
          <w:rFonts w:ascii="Arial" w:hAnsi="Arial" w:cs="Arial"/>
          <w:sz w:val="20"/>
          <w:szCs w:val="20"/>
        </w:rPr>
        <w:t>mit der erforderlichen Fachkunde im Strahlenschutz</w:t>
      </w:r>
    </w:p>
    <w:p w14:paraId="4492B7A5" w14:textId="77777777" w:rsidR="00327DD0" w:rsidRPr="00567D26" w:rsidRDefault="000A10E1" w:rsidP="00567D26">
      <w:pPr>
        <w:numPr>
          <w:ilvl w:val="0"/>
          <w:numId w:val="2"/>
        </w:numPr>
        <w:tabs>
          <w:tab w:val="left" w:pos="567"/>
        </w:tabs>
        <w:spacing w:line="288" w:lineRule="auto"/>
        <w:ind w:left="567" w:hanging="567"/>
        <w:rPr>
          <w:rFonts w:ascii="Arial" w:hAnsi="Arial" w:cs="Arial"/>
          <w:sz w:val="20"/>
          <w:szCs w:val="20"/>
        </w:rPr>
      </w:pPr>
      <w:r>
        <w:rPr>
          <w:rFonts w:ascii="Arial" w:hAnsi="Arial" w:cs="Arial"/>
          <w:sz w:val="20"/>
          <w:szCs w:val="20"/>
        </w:rPr>
        <w:t>Pflege- / Assistenzpersonal</w:t>
      </w:r>
      <w:r w:rsidR="00327DD0" w:rsidRPr="00567D26">
        <w:rPr>
          <w:rFonts w:ascii="Arial" w:hAnsi="Arial" w:cs="Arial"/>
          <w:sz w:val="20"/>
          <w:szCs w:val="20"/>
        </w:rPr>
        <w:t xml:space="preserve"> mit de</w:t>
      </w:r>
      <w:r w:rsidR="00686AF7">
        <w:rPr>
          <w:rFonts w:ascii="Arial" w:hAnsi="Arial" w:cs="Arial"/>
          <w:sz w:val="20"/>
          <w:szCs w:val="20"/>
        </w:rPr>
        <w:t xml:space="preserve">n </w:t>
      </w:r>
      <w:r w:rsidR="00327DD0" w:rsidRPr="00567D26">
        <w:rPr>
          <w:rFonts w:ascii="Arial" w:hAnsi="Arial" w:cs="Arial"/>
          <w:sz w:val="20"/>
          <w:szCs w:val="20"/>
        </w:rPr>
        <w:t xml:space="preserve">erforderlichen </w:t>
      </w:r>
      <w:r w:rsidR="00686AF7">
        <w:rPr>
          <w:rFonts w:ascii="Arial" w:hAnsi="Arial" w:cs="Arial"/>
          <w:sz w:val="20"/>
          <w:szCs w:val="20"/>
        </w:rPr>
        <w:t xml:space="preserve">Kenntnissen </w:t>
      </w:r>
      <w:r w:rsidR="00327DD0" w:rsidRPr="00567D26">
        <w:rPr>
          <w:rFonts w:ascii="Arial" w:hAnsi="Arial" w:cs="Arial"/>
          <w:sz w:val="20"/>
          <w:szCs w:val="20"/>
        </w:rPr>
        <w:t>im Strahlenschutz</w:t>
      </w:r>
    </w:p>
    <w:p w14:paraId="4B9C2003" w14:textId="77777777" w:rsidR="000A10E1" w:rsidRDefault="000A10E1" w:rsidP="000A10E1">
      <w:pPr>
        <w:pBdr>
          <w:bottom w:val="single" w:sz="4" w:space="1" w:color="auto"/>
        </w:pBdr>
        <w:spacing w:line="288" w:lineRule="auto"/>
        <w:rPr>
          <w:rFonts w:ascii="Arial" w:hAnsi="Arial" w:cs="Arial"/>
          <w:sz w:val="20"/>
          <w:szCs w:val="20"/>
        </w:rPr>
      </w:pPr>
    </w:p>
    <w:p w14:paraId="3F850295" w14:textId="77777777" w:rsidR="00686AF7" w:rsidRDefault="00686AF7" w:rsidP="000A10E1">
      <w:pPr>
        <w:pBdr>
          <w:bottom w:val="single" w:sz="4" w:space="1" w:color="auto"/>
        </w:pBdr>
        <w:spacing w:line="288" w:lineRule="auto"/>
        <w:rPr>
          <w:rFonts w:ascii="Arial" w:hAnsi="Arial" w:cs="Arial"/>
          <w:sz w:val="20"/>
          <w:szCs w:val="20"/>
        </w:rPr>
      </w:pPr>
    </w:p>
    <w:p w14:paraId="6CC0F2C1" w14:textId="77777777" w:rsidR="00686AF7" w:rsidRPr="00567D26" w:rsidRDefault="00686AF7" w:rsidP="00686AF7">
      <w:pPr>
        <w:pBdr>
          <w:bottom w:val="single" w:sz="4" w:space="1" w:color="auto"/>
        </w:pBdr>
        <w:spacing w:line="288" w:lineRule="auto"/>
        <w:rPr>
          <w:rFonts w:ascii="Arial" w:hAnsi="Arial" w:cs="Arial"/>
          <w:sz w:val="20"/>
          <w:szCs w:val="20"/>
        </w:rPr>
      </w:pPr>
    </w:p>
    <w:p w14:paraId="412DD425" w14:textId="77777777" w:rsidR="00686AF7" w:rsidRPr="00567D26" w:rsidRDefault="00686AF7" w:rsidP="00686AF7">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MTRA)</w:t>
      </w:r>
    </w:p>
    <w:p w14:paraId="16305700" w14:textId="77777777" w:rsidR="00686AF7" w:rsidRDefault="00686AF7" w:rsidP="000A10E1">
      <w:pPr>
        <w:pBdr>
          <w:bottom w:val="single" w:sz="4" w:space="1" w:color="auto"/>
        </w:pBdr>
        <w:spacing w:line="288" w:lineRule="auto"/>
        <w:rPr>
          <w:rFonts w:ascii="Arial" w:hAnsi="Arial" w:cs="Arial"/>
          <w:sz w:val="20"/>
          <w:szCs w:val="20"/>
        </w:rPr>
      </w:pPr>
    </w:p>
    <w:p w14:paraId="57866062" w14:textId="77777777" w:rsidR="00686AF7" w:rsidRDefault="00686AF7" w:rsidP="000A10E1">
      <w:pPr>
        <w:pBdr>
          <w:bottom w:val="single" w:sz="4" w:space="1" w:color="auto"/>
        </w:pBdr>
        <w:spacing w:line="288" w:lineRule="auto"/>
        <w:rPr>
          <w:rFonts w:ascii="Arial" w:hAnsi="Arial" w:cs="Arial"/>
          <w:sz w:val="20"/>
          <w:szCs w:val="20"/>
        </w:rPr>
      </w:pPr>
    </w:p>
    <w:p w14:paraId="592C7115" w14:textId="77777777" w:rsidR="00686AF7" w:rsidRDefault="00686AF7" w:rsidP="000A10E1">
      <w:pPr>
        <w:pBdr>
          <w:bottom w:val="single" w:sz="4" w:space="1" w:color="auto"/>
        </w:pBdr>
        <w:spacing w:line="288" w:lineRule="auto"/>
        <w:rPr>
          <w:rFonts w:ascii="Arial" w:hAnsi="Arial" w:cs="Arial"/>
          <w:sz w:val="20"/>
          <w:szCs w:val="20"/>
        </w:rPr>
      </w:pPr>
    </w:p>
    <w:p w14:paraId="18FB1889" w14:textId="77777777" w:rsidR="00686AF7" w:rsidRDefault="00686AF7" w:rsidP="000A10E1">
      <w:pPr>
        <w:pBdr>
          <w:bottom w:val="single" w:sz="4" w:space="1" w:color="auto"/>
        </w:pBdr>
        <w:spacing w:line="288" w:lineRule="auto"/>
        <w:rPr>
          <w:rFonts w:ascii="Arial" w:hAnsi="Arial" w:cs="Arial"/>
          <w:sz w:val="20"/>
          <w:szCs w:val="20"/>
        </w:rPr>
      </w:pPr>
    </w:p>
    <w:p w14:paraId="73E8F471" w14:textId="77777777" w:rsidR="000A10E1" w:rsidRPr="00567D26" w:rsidRDefault="000A10E1" w:rsidP="000A10E1">
      <w:pPr>
        <w:pBdr>
          <w:bottom w:val="single" w:sz="4" w:space="1" w:color="auto"/>
        </w:pBdr>
        <w:spacing w:line="288" w:lineRule="auto"/>
        <w:rPr>
          <w:rFonts w:ascii="Arial" w:hAnsi="Arial" w:cs="Arial"/>
          <w:sz w:val="20"/>
          <w:szCs w:val="20"/>
        </w:rPr>
      </w:pPr>
    </w:p>
    <w:p w14:paraId="4AF6877D" w14:textId="77777777" w:rsidR="000A10E1" w:rsidRPr="00567D26" w:rsidRDefault="000A10E1" w:rsidP="000A10E1">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der MTA / Pflege- / Assistenzpersonal)</w:t>
      </w:r>
    </w:p>
    <w:p w14:paraId="6EB8AABD" w14:textId="77777777" w:rsidR="00327DD0" w:rsidRPr="00567D26" w:rsidRDefault="00327DD0" w:rsidP="00567D26">
      <w:pPr>
        <w:spacing w:line="288" w:lineRule="auto"/>
        <w:rPr>
          <w:rFonts w:ascii="Arial" w:hAnsi="Arial" w:cs="Arial"/>
          <w:sz w:val="20"/>
          <w:szCs w:val="20"/>
        </w:rPr>
      </w:pPr>
    </w:p>
    <w:p w14:paraId="47F01133" w14:textId="6368ECDD" w:rsidR="00690319" w:rsidRDefault="00690319" w:rsidP="00EB1F30">
      <w:pPr>
        <w:spacing w:line="288" w:lineRule="auto"/>
        <w:rPr>
          <w:rFonts w:ascii="Arial" w:hAnsi="Arial" w:cs="Arial"/>
          <w:sz w:val="20"/>
          <w:szCs w:val="20"/>
        </w:rPr>
      </w:pPr>
      <w:r>
        <w:rPr>
          <w:rFonts w:ascii="Arial" w:hAnsi="Arial" w:cs="Arial"/>
          <w:sz w:val="20"/>
          <w:szCs w:val="20"/>
        </w:rPr>
        <w:t xml:space="preserve">Nach § 116 StrlSchV ist </w:t>
      </w:r>
      <w:r w:rsidR="00987C59">
        <w:rPr>
          <w:rFonts w:ascii="Arial" w:hAnsi="Arial" w:cs="Arial"/>
          <w:sz w:val="20"/>
          <w:szCs w:val="20"/>
        </w:rPr>
        <w:t>[</w:t>
      </w:r>
      <w:r w:rsidR="00980EFE">
        <w:rPr>
          <w:rFonts w:ascii="Arial" w:hAnsi="Arial" w:cs="Arial"/>
          <w:sz w:val="20"/>
          <w:szCs w:val="20"/>
        </w:rPr>
        <w:t>von …</w:t>
      </w:r>
      <w:r w:rsidR="00987C59">
        <w:rPr>
          <w:rFonts w:ascii="Arial" w:hAnsi="Arial" w:cs="Arial"/>
          <w:sz w:val="20"/>
          <w:szCs w:val="20"/>
        </w:rPr>
        <w:t>]</w:t>
      </w:r>
      <w:r w:rsidR="00980EFE">
        <w:rPr>
          <w:rFonts w:ascii="Arial" w:hAnsi="Arial" w:cs="Arial"/>
          <w:sz w:val="20"/>
          <w:szCs w:val="20"/>
        </w:rPr>
        <w:t xml:space="preserve"> die</w:t>
      </w:r>
      <w:r>
        <w:rPr>
          <w:rFonts w:ascii="Arial" w:hAnsi="Arial" w:cs="Arial"/>
          <w:sz w:val="20"/>
          <w:szCs w:val="20"/>
        </w:rPr>
        <w:t xml:space="preserve"> Konstanzprüfung </w:t>
      </w:r>
      <w:r w:rsidR="00980EFE">
        <w:rPr>
          <w:rFonts w:ascii="Arial" w:hAnsi="Arial" w:cs="Arial"/>
          <w:sz w:val="20"/>
          <w:szCs w:val="20"/>
        </w:rPr>
        <w:t xml:space="preserve">der Röntgeneinrichtung </w:t>
      </w:r>
      <w:r w:rsidR="00987C59" w:rsidRPr="00987C59">
        <w:rPr>
          <w:rFonts w:ascii="Arial" w:hAnsi="Arial" w:cs="Arial"/>
          <w:sz w:val="20"/>
          <w:szCs w:val="20"/>
        </w:rPr>
        <w:t xml:space="preserve">regelmäßig und in den erforderlichen Zeitabständen </w:t>
      </w:r>
      <w:r w:rsidR="00980EFE">
        <w:rPr>
          <w:rFonts w:ascii="Arial" w:hAnsi="Arial" w:cs="Arial"/>
          <w:sz w:val="20"/>
          <w:szCs w:val="20"/>
        </w:rPr>
        <w:t xml:space="preserve">durchzuführen. Die Bildwiedergabesysteme (Monitore) sind nach DIN 6868 Teil 157 </w:t>
      </w:r>
      <w:r w:rsidR="00987C59">
        <w:rPr>
          <w:rFonts w:ascii="Arial" w:hAnsi="Arial" w:cs="Arial"/>
          <w:sz w:val="20"/>
          <w:szCs w:val="20"/>
        </w:rPr>
        <w:t>[von …]</w:t>
      </w:r>
      <w:r w:rsidR="00980EFE">
        <w:rPr>
          <w:rFonts w:ascii="Arial" w:hAnsi="Arial" w:cs="Arial"/>
          <w:sz w:val="20"/>
          <w:szCs w:val="20"/>
        </w:rPr>
        <w:t xml:space="preserve"> zu prüfen.</w:t>
      </w:r>
    </w:p>
    <w:p w14:paraId="1B452D85" w14:textId="77777777" w:rsidR="00690319" w:rsidRDefault="00690319" w:rsidP="00EB1F30">
      <w:pPr>
        <w:spacing w:line="288" w:lineRule="auto"/>
        <w:rPr>
          <w:rFonts w:ascii="Arial" w:hAnsi="Arial" w:cs="Arial"/>
          <w:sz w:val="20"/>
          <w:szCs w:val="20"/>
        </w:rPr>
      </w:pPr>
    </w:p>
    <w:p w14:paraId="357FD8A0" w14:textId="1C6A5B32" w:rsidR="00B57149" w:rsidRDefault="00B57149" w:rsidP="00EB1F30">
      <w:pPr>
        <w:spacing w:line="288" w:lineRule="auto"/>
        <w:rPr>
          <w:rFonts w:ascii="Arial" w:hAnsi="Arial" w:cs="Arial"/>
          <w:sz w:val="20"/>
          <w:szCs w:val="20"/>
        </w:rPr>
      </w:pPr>
      <w:r>
        <w:rPr>
          <w:rFonts w:ascii="Arial" w:hAnsi="Arial" w:cs="Arial"/>
          <w:sz w:val="20"/>
          <w:szCs w:val="20"/>
        </w:rPr>
        <w:t>Zuständig für die Konstanzprüfung:</w:t>
      </w:r>
    </w:p>
    <w:p w14:paraId="04A6490C" w14:textId="77777777" w:rsidR="00B57149" w:rsidRDefault="00B57149" w:rsidP="00EB1F30">
      <w:pPr>
        <w:spacing w:line="288" w:lineRule="auto"/>
        <w:rPr>
          <w:rFonts w:ascii="Arial" w:hAnsi="Arial" w:cs="Arial"/>
          <w:sz w:val="20"/>
          <w:szCs w:val="20"/>
        </w:rPr>
      </w:pPr>
    </w:p>
    <w:p w14:paraId="7F743C99" w14:textId="77777777" w:rsidR="00B57149" w:rsidRDefault="00B57149" w:rsidP="00B57149">
      <w:pPr>
        <w:pBdr>
          <w:bottom w:val="single" w:sz="4" w:space="1" w:color="auto"/>
        </w:pBdr>
        <w:spacing w:line="288" w:lineRule="auto"/>
        <w:rPr>
          <w:rFonts w:ascii="Arial" w:hAnsi="Arial" w:cs="Arial"/>
          <w:sz w:val="20"/>
          <w:szCs w:val="20"/>
        </w:rPr>
      </w:pPr>
    </w:p>
    <w:p w14:paraId="6FF8882A" w14:textId="6355E257" w:rsidR="00B57149" w:rsidRPr="00567D26" w:rsidRDefault="00B57149" w:rsidP="00B57149">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 Funktion)</w:t>
      </w:r>
    </w:p>
    <w:p w14:paraId="760A6B12" w14:textId="77777777" w:rsidR="00B57149" w:rsidRDefault="00B57149" w:rsidP="00EB1F30">
      <w:pPr>
        <w:spacing w:line="288" w:lineRule="auto"/>
        <w:rPr>
          <w:rFonts w:ascii="Arial" w:hAnsi="Arial" w:cs="Arial"/>
          <w:sz w:val="20"/>
          <w:szCs w:val="20"/>
        </w:rPr>
      </w:pPr>
    </w:p>
    <w:p w14:paraId="08BA7785" w14:textId="7487E508" w:rsidR="00B57149" w:rsidRDefault="00B57149" w:rsidP="00EB1F30">
      <w:pPr>
        <w:spacing w:line="288" w:lineRule="auto"/>
        <w:rPr>
          <w:rFonts w:ascii="Arial" w:hAnsi="Arial" w:cs="Arial"/>
          <w:sz w:val="20"/>
          <w:szCs w:val="20"/>
        </w:rPr>
      </w:pPr>
      <w:r>
        <w:rPr>
          <w:rFonts w:ascii="Arial" w:hAnsi="Arial" w:cs="Arial"/>
          <w:sz w:val="20"/>
          <w:szCs w:val="20"/>
        </w:rPr>
        <w:t>Zuständig für die Prüfung der Bildwiedergabesysteme:</w:t>
      </w:r>
    </w:p>
    <w:p w14:paraId="0E56846E" w14:textId="77777777" w:rsidR="00B57149" w:rsidRDefault="00B57149" w:rsidP="00EB1F30">
      <w:pPr>
        <w:spacing w:line="288" w:lineRule="auto"/>
        <w:rPr>
          <w:rFonts w:ascii="Arial" w:hAnsi="Arial" w:cs="Arial"/>
          <w:sz w:val="20"/>
          <w:szCs w:val="20"/>
          <w:highlight w:val="yellow"/>
        </w:rPr>
      </w:pPr>
    </w:p>
    <w:p w14:paraId="2823235D" w14:textId="77777777" w:rsidR="00B57149" w:rsidRDefault="00B57149" w:rsidP="00B57149">
      <w:pPr>
        <w:pBdr>
          <w:bottom w:val="single" w:sz="4" w:space="1" w:color="auto"/>
        </w:pBdr>
        <w:spacing w:line="288" w:lineRule="auto"/>
        <w:rPr>
          <w:rFonts w:ascii="Arial" w:hAnsi="Arial" w:cs="Arial"/>
          <w:sz w:val="20"/>
          <w:szCs w:val="20"/>
        </w:rPr>
      </w:pPr>
    </w:p>
    <w:p w14:paraId="6710717D" w14:textId="77777777" w:rsidR="00B57149" w:rsidRPr="00567D26" w:rsidRDefault="00B57149" w:rsidP="00B57149">
      <w:pPr>
        <w:spacing w:line="288" w:lineRule="auto"/>
        <w:rPr>
          <w:rFonts w:ascii="Arial" w:hAnsi="Arial" w:cs="Arial"/>
          <w:i/>
          <w:sz w:val="20"/>
          <w:szCs w:val="20"/>
        </w:rPr>
      </w:pPr>
      <w:r w:rsidRPr="00567D26">
        <w:rPr>
          <w:rFonts w:ascii="Arial" w:hAnsi="Arial" w:cs="Arial"/>
          <w:i/>
          <w:sz w:val="20"/>
          <w:szCs w:val="20"/>
        </w:rPr>
        <w:t>(Name</w:t>
      </w:r>
      <w:r>
        <w:rPr>
          <w:rFonts w:ascii="Arial" w:hAnsi="Arial" w:cs="Arial"/>
          <w:i/>
          <w:sz w:val="20"/>
          <w:szCs w:val="20"/>
        </w:rPr>
        <w:t>n – Funktion)</w:t>
      </w:r>
    </w:p>
    <w:p w14:paraId="315B87F8" w14:textId="77777777" w:rsidR="00EB1F30" w:rsidRDefault="00EB1F30" w:rsidP="00EB1F30">
      <w:pPr>
        <w:spacing w:line="288" w:lineRule="auto"/>
        <w:rPr>
          <w:rFonts w:ascii="Arial" w:hAnsi="Arial" w:cs="Arial"/>
          <w:sz w:val="20"/>
          <w:szCs w:val="20"/>
        </w:rPr>
      </w:pPr>
    </w:p>
    <w:p w14:paraId="1F7BF8FB" w14:textId="77777777" w:rsidR="00373AD4" w:rsidRPr="000A10E1" w:rsidRDefault="00686AF7" w:rsidP="00686AF7">
      <w:pPr>
        <w:pStyle w:val="berschrift1"/>
        <w:numPr>
          <w:ilvl w:val="0"/>
          <w:numId w:val="15"/>
        </w:numPr>
        <w:rPr>
          <w:rFonts w:ascii="Arial" w:hAnsi="Arial" w:cs="Arial"/>
          <w:color w:val="000000" w:themeColor="text1"/>
        </w:rPr>
      </w:pPr>
      <w:r>
        <w:rPr>
          <w:rFonts w:ascii="Arial" w:hAnsi="Arial" w:cs="Arial"/>
          <w:color w:val="000000" w:themeColor="text1"/>
        </w:rPr>
        <w:br w:type="column"/>
      </w:r>
      <w:bookmarkStart w:id="3" w:name="_Toc5015466"/>
      <w:r w:rsidR="00373AD4">
        <w:rPr>
          <w:rFonts w:ascii="Arial" w:hAnsi="Arial" w:cs="Arial"/>
          <w:color w:val="000000" w:themeColor="text1"/>
        </w:rPr>
        <w:t>Technische Angaben</w:t>
      </w:r>
      <w:r w:rsidR="004A6202">
        <w:rPr>
          <w:rFonts w:ascii="Arial" w:hAnsi="Arial" w:cs="Arial"/>
          <w:color w:val="000000" w:themeColor="text1"/>
        </w:rPr>
        <w:t xml:space="preserve"> zu den eingesetzten Geräten</w:t>
      </w:r>
      <w:bookmarkEnd w:id="3"/>
    </w:p>
    <w:p w14:paraId="720B7E63" w14:textId="77777777" w:rsidR="00373AD4" w:rsidRDefault="00373AD4" w:rsidP="00373AD4">
      <w:pPr>
        <w:spacing w:line="288" w:lineRule="auto"/>
        <w:rPr>
          <w:rFonts w:ascii="Arial" w:hAnsi="Arial" w:cs="Arial"/>
          <w:b/>
          <w:sz w:val="20"/>
          <w:szCs w:val="20"/>
        </w:rPr>
      </w:pPr>
    </w:p>
    <w:tbl>
      <w:tblPr>
        <w:tblStyle w:val="Tabellenraster"/>
        <w:tblW w:w="0" w:type="auto"/>
        <w:tblLook w:val="04A0" w:firstRow="1" w:lastRow="0" w:firstColumn="1" w:lastColumn="0" w:noHBand="0" w:noVBand="1"/>
      </w:tblPr>
      <w:tblGrid>
        <w:gridCol w:w="3510"/>
        <w:gridCol w:w="5702"/>
      </w:tblGrid>
      <w:tr w:rsidR="00373AD4" w:rsidRPr="00373AD4" w14:paraId="65E829B4" w14:textId="77777777" w:rsidTr="00373AD4">
        <w:tc>
          <w:tcPr>
            <w:tcW w:w="3510" w:type="dxa"/>
          </w:tcPr>
          <w:p w14:paraId="3DFC8790" w14:textId="77777777" w:rsidR="00373AD4" w:rsidRPr="00373AD4" w:rsidRDefault="00373AD4" w:rsidP="00373AD4">
            <w:pPr>
              <w:spacing w:line="288" w:lineRule="auto"/>
              <w:rPr>
                <w:rFonts w:ascii="Arial" w:hAnsi="Arial" w:cs="Arial"/>
                <w:b/>
                <w:sz w:val="20"/>
                <w:szCs w:val="20"/>
              </w:rPr>
            </w:pPr>
            <w:r w:rsidRPr="00373AD4">
              <w:rPr>
                <w:rFonts w:ascii="Arial" w:hAnsi="Arial" w:cs="Arial"/>
                <w:b/>
                <w:sz w:val="20"/>
                <w:szCs w:val="20"/>
              </w:rPr>
              <w:t>Lokale Bezeichnung</w:t>
            </w:r>
          </w:p>
        </w:tc>
        <w:tc>
          <w:tcPr>
            <w:tcW w:w="5702" w:type="dxa"/>
          </w:tcPr>
          <w:p w14:paraId="1BE972DC" w14:textId="77777777" w:rsidR="00373AD4" w:rsidRPr="00373AD4" w:rsidRDefault="00373AD4" w:rsidP="00373AD4">
            <w:pPr>
              <w:spacing w:line="288" w:lineRule="auto"/>
              <w:rPr>
                <w:rFonts w:ascii="Arial" w:hAnsi="Arial" w:cs="Arial"/>
                <w:b/>
                <w:i/>
                <w:sz w:val="20"/>
                <w:szCs w:val="20"/>
              </w:rPr>
            </w:pPr>
            <w:r w:rsidRPr="00373AD4">
              <w:rPr>
                <w:rFonts w:ascii="Arial" w:hAnsi="Arial" w:cs="Arial"/>
                <w:b/>
                <w:i/>
                <w:sz w:val="20"/>
                <w:szCs w:val="20"/>
              </w:rPr>
              <w:t>&lt;&lt;&lt; z.B: HKL 1&gt;&gt;</w:t>
            </w:r>
          </w:p>
        </w:tc>
      </w:tr>
      <w:tr w:rsidR="00373AD4" w:rsidRPr="00373AD4" w14:paraId="0D483D8C" w14:textId="77777777" w:rsidTr="00373AD4">
        <w:tc>
          <w:tcPr>
            <w:tcW w:w="3510" w:type="dxa"/>
          </w:tcPr>
          <w:p w14:paraId="1694B8AF" w14:textId="77777777" w:rsidR="00373AD4" w:rsidRPr="00373AD4" w:rsidRDefault="00373AD4" w:rsidP="00373AD4">
            <w:pPr>
              <w:spacing w:line="288" w:lineRule="auto"/>
              <w:rPr>
                <w:rFonts w:ascii="Arial" w:hAnsi="Arial" w:cs="Arial"/>
                <w:sz w:val="20"/>
                <w:szCs w:val="20"/>
              </w:rPr>
            </w:pPr>
            <w:r w:rsidRPr="00373AD4">
              <w:rPr>
                <w:rFonts w:ascii="Arial" w:hAnsi="Arial" w:cs="Arial"/>
                <w:sz w:val="20"/>
                <w:szCs w:val="20"/>
              </w:rPr>
              <w:t>Gerätebezeichnung</w:t>
            </w:r>
          </w:p>
        </w:tc>
        <w:tc>
          <w:tcPr>
            <w:tcW w:w="5702" w:type="dxa"/>
          </w:tcPr>
          <w:p w14:paraId="627DC054"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&lt;&lt;Typ, Hersteller&gt;&gt;</w:t>
            </w:r>
          </w:p>
        </w:tc>
      </w:tr>
      <w:tr w:rsidR="009D160F" w:rsidRPr="00373AD4" w14:paraId="43392E2B" w14:textId="77777777" w:rsidTr="00373AD4">
        <w:tc>
          <w:tcPr>
            <w:tcW w:w="3510" w:type="dxa"/>
          </w:tcPr>
          <w:p w14:paraId="03B48F02" w14:textId="1DF2EAFE" w:rsidR="009D160F" w:rsidRPr="00373AD4" w:rsidRDefault="009D160F" w:rsidP="00373AD4">
            <w:pPr>
              <w:spacing w:line="288" w:lineRule="auto"/>
              <w:rPr>
                <w:rFonts w:ascii="Arial" w:hAnsi="Arial" w:cs="Arial"/>
                <w:sz w:val="20"/>
                <w:szCs w:val="20"/>
              </w:rPr>
            </w:pPr>
            <w:r>
              <w:rPr>
                <w:rFonts w:ascii="Arial" w:hAnsi="Arial" w:cs="Arial"/>
                <w:sz w:val="20"/>
                <w:szCs w:val="20"/>
              </w:rPr>
              <w:t>Nr. des Röntgenstrahlgehäuses</w:t>
            </w:r>
          </w:p>
        </w:tc>
        <w:tc>
          <w:tcPr>
            <w:tcW w:w="5702" w:type="dxa"/>
          </w:tcPr>
          <w:p w14:paraId="40DEED0F" w14:textId="77777777" w:rsidR="009D160F" w:rsidRPr="00373AD4" w:rsidRDefault="009D160F" w:rsidP="00373AD4">
            <w:pPr>
              <w:spacing w:line="288" w:lineRule="auto"/>
              <w:rPr>
                <w:rFonts w:ascii="Arial" w:hAnsi="Arial" w:cs="Arial"/>
                <w:i/>
                <w:sz w:val="20"/>
                <w:szCs w:val="20"/>
              </w:rPr>
            </w:pPr>
          </w:p>
        </w:tc>
      </w:tr>
      <w:tr w:rsidR="00373AD4" w:rsidRPr="00373AD4" w14:paraId="61D56910" w14:textId="77777777" w:rsidTr="00373AD4">
        <w:tc>
          <w:tcPr>
            <w:tcW w:w="3510" w:type="dxa"/>
          </w:tcPr>
          <w:p w14:paraId="276DCDF9" w14:textId="77777777" w:rsidR="00373AD4" w:rsidRPr="00373AD4" w:rsidRDefault="00686AF7" w:rsidP="00686AF7">
            <w:pPr>
              <w:spacing w:line="288" w:lineRule="auto"/>
              <w:rPr>
                <w:rFonts w:ascii="Arial" w:hAnsi="Arial" w:cs="Arial"/>
                <w:sz w:val="20"/>
                <w:szCs w:val="20"/>
              </w:rPr>
            </w:pPr>
            <w:r>
              <w:rPr>
                <w:rFonts w:ascii="Arial" w:hAnsi="Arial" w:cs="Arial"/>
                <w:sz w:val="20"/>
                <w:szCs w:val="20"/>
              </w:rPr>
              <w:t xml:space="preserve">Sachverständigenprüfbericht </w:t>
            </w:r>
            <w:r>
              <w:rPr>
                <w:rFonts w:ascii="Arial" w:hAnsi="Arial" w:cs="Arial"/>
                <w:sz w:val="20"/>
                <w:szCs w:val="20"/>
              </w:rPr>
              <w:br/>
              <w:t>(Nr. / Datum)</w:t>
            </w:r>
            <w:r w:rsidR="00373AD4">
              <w:rPr>
                <w:rFonts w:ascii="Arial" w:hAnsi="Arial" w:cs="Arial"/>
                <w:sz w:val="20"/>
                <w:szCs w:val="20"/>
              </w:rPr>
              <w:t>.</w:t>
            </w:r>
          </w:p>
        </w:tc>
        <w:tc>
          <w:tcPr>
            <w:tcW w:w="5702" w:type="dxa"/>
          </w:tcPr>
          <w:p w14:paraId="3A838015" w14:textId="77777777" w:rsidR="00373AD4" w:rsidRPr="00373AD4" w:rsidRDefault="00373AD4" w:rsidP="00373AD4">
            <w:pPr>
              <w:spacing w:line="288" w:lineRule="auto"/>
              <w:rPr>
                <w:rFonts w:ascii="Arial" w:hAnsi="Arial" w:cs="Arial"/>
                <w:sz w:val="20"/>
                <w:szCs w:val="20"/>
              </w:rPr>
            </w:pPr>
          </w:p>
        </w:tc>
      </w:tr>
      <w:tr w:rsidR="00373AD4" w:rsidRPr="00373AD4" w14:paraId="60B4CC51" w14:textId="77777777" w:rsidTr="00373AD4">
        <w:tc>
          <w:tcPr>
            <w:tcW w:w="3510" w:type="dxa"/>
          </w:tcPr>
          <w:p w14:paraId="532C76EF" w14:textId="77777777" w:rsidR="00373AD4" w:rsidRPr="00373AD4" w:rsidRDefault="00373AD4" w:rsidP="00373AD4">
            <w:pPr>
              <w:spacing w:line="288" w:lineRule="auto"/>
              <w:rPr>
                <w:rFonts w:ascii="Arial" w:hAnsi="Arial" w:cs="Arial"/>
                <w:sz w:val="20"/>
                <w:szCs w:val="20"/>
              </w:rPr>
            </w:pPr>
            <w:r>
              <w:rPr>
                <w:rFonts w:ascii="Arial" w:hAnsi="Arial" w:cs="Arial"/>
                <w:sz w:val="20"/>
                <w:szCs w:val="20"/>
              </w:rPr>
              <w:t>Interne Identifikation</w:t>
            </w:r>
          </w:p>
        </w:tc>
        <w:tc>
          <w:tcPr>
            <w:tcW w:w="5702" w:type="dxa"/>
          </w:tcPr>
          <w:p w14:paraId="6BDB8CC8" w14:textId="77777777" w:rsidR="00373AD4" w:rsidRPr="00373AD4" w:rsidRDefault="00373AD4" w:rsidP="00373AD4">
            <w:pPr>
              <w:spacing w:line="288" w:lineRule="auto"/>
              <w:rPr>
                <w:rFonts w:ascii="Arial" w:hAnsi="Arial" w:cs="Arial"/>
                <w:sz w:val="20"/>
                <w:szCs w:val="20"/>
              </w:rPr>
            </w:pPr>
          </w:p>
        </w:tc>
      </w:tr>
      <w:tr w:rsidR="00373AD4" w:rsidRPr="00373AD4" w14:paraId="379FF6AC" w14:textId="77777777" w:rsidTr="00373AD4">
        <w:tc>
          <w:tcPr>
            <w:tcW w:w="3510" w:type="dxa"/>
          </w:tcPr>
          <w:p w14:paraId="130F1C6A" w14:textId="77777777" w:rsidR="00373AD4" w:rsidRPr="00373AD4" w:rsidRDefault="00373AD4" w:rsidP="00373AD4">
            <w:pPr>
              <w:spacing w:line="288" w:lineRule="auto"/>
              <w:rPr>
                <w:rFonts w:ascii="Arial" w:hAnsi="Arial" w:cs="Arial"/>
                <w:sz w:val="20"/>
                <w:szCs w:val="20"/>
              </w:rPr>
            </w:pPr>
            <w:r>
              <w:rPr>
                <w:rFonts w:ascii="Arial" w:hAnsi="Arial" w:cs="Arial"/>
                <w:sz w:val="20"/>
                <w:szCs w:val="20"/>
              </w:rPr>
              <w:t>Gesamtfilterung</w:t>
            </w:r>
          </w:p>
        </w:tc>
        <w:tc>
          <w:tcPr>
            <w:tcW w:w="5702" w:type="dxa"/>
          </w:tcPr>
          <w:p w14:paraId="45C1D1F1"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mm Al</w:t>
            </w:r>
            <w:r>
              <w:rPr>
                <w:rFonts w:ascii="Arial" w:hAnsi="Arial" w:cs="Arial"/>
                <w:i/>
                <w:sz w:val="20"/>
                <w:szCs w:val="20"/>
              </w:rPr>
              <w:t>&gt;&gt;</w:t>
            </w:r>
          </w:p>
        </w:tc>
      </w:tr>
      <w:tr w:rsidR="00373AD4" w:rsidRPr="00373AD4" w14:paraId="69E34307" w14:textId="77777777" w:rsidTr="00373AD4">
        <w:tc>
          <w:tcPr>
            <w:tcW w:w="3510" w:type="dxa"/>
          </w:tcPr>
          <w:p w14:paraId="0EC70273" w14:textId="77777777" w:rsidR="00373AD4" w:rsidRPr="00373AD4" w:rsidRDefault="00373AD4" w:rsidP="00373AD4">
            <w:pPr>
              <w:spacing w:line="288" w:lineRule="auto"/>
              <w:rPr>
                <w:rFonts w:ascii="Arial" w:hAnsi="Arial" w:cs="Arial"/>
                <w:sz w:val="20"/>
                <w:szCs w:val="20"/>
              </w:rPr>
            </w:pPr>
            <w:r w:rsidRPr="00567D26">
              <w:rPr>
                <w:rFonts w:ascii="Arial" w:hAnsi="Arial" w:cs="Arial"/>
                <w:sz w:val="20"/>
                <w:szCs w:val="20"/>
              </w:rPr>
              <w:t>Systemleistung Generator/Röhre</w:t>
            </w:r>
          </w:p>
        </w:tc>
        <w:tc>
          <w:tcPr>
            <w:tcW w:w="5702" w:type="dxa"/>
          </w:tcPr>
          <w:p w14:paraId="03B5A0B7"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100 kW</w:t>
            </w:r>
            <w:r>
              <w:rPr>
                <w:rFonts w:ascii="Arial" w:hAnsi="Arial" w:cs="Arial"/>
                <w:i/>
                <w:sz w:val="20"/>
                <w:szCs w:val="20"/>
              </w:rPr>
              <w:t>&gt;&gt;</w:t>
            </w:r>
          </w:p>
        </w:tc>
      </w:tr>
      <w:tr w:rsidR="00373AD4" w:rsidRPr="00373AD4" w14:paraId="2BBCBBB3" w14:textId="77777777" w:rsidTr="00373AD4">
        <w:tc>
          <w:tcPr>
            <w:tcW w:w="3510" w:type="dxa"/>
          </w:tcPr>
          <w:p w14:paraId="4E8F465F" w14:textId="77777777" w:rsidR="00373AD4" w:rsidRPr="00373AD4" w:rsidRDefault="00EB1F30" w:rsidP="00EB1F30">
            <w:pPr>
              <w:spacing w:line="288" w:lineRule="auto"/>
              <w:rPr>
                <w:rFonts w:ascii="Arial" w:hAnsi="Arial" w:cs="Arial"/>
                <w:sz w:val="20"/>
                <w:szCs w:val="20"/>
              </w:rPr>
            </w:pPr>
            <w:r>
              <w:rPr>
                <w:rFonts w:ascii="Arial" w:hAnsi="Arial" w:cs="Arial"/>
                <w:sz w:val="20"/>
                <w:szCs w:val="20"/>
              </w:rPr>
              <w:t xml:space="preserve">Detektor </w:t>
            </w:r>
            <w:r w:rsidR="00373AD4">
              <w:rPr>
                <w:rFonts w:ascii="Arial" w:hAnsi="Arial" w:cs="Arial"/>
                <w:sz w:val="20"/>
                <w:szCs w:val="20"/>
              </w:rPr>
              <w:t>Eingangsformate</w:t>
            </w:r>
          </w:p>
        </w:tc>
        <w:tc>
          <w:tcPr>
            <w:tcW w:w="5702" w:type="dxa"/>
          </w:tcPr>
          <w:p w14:paraId="698B9AC1" w14:textId="77777777" w:rsidR="00373AD4" w:rsidRPr="00373AD4" w:rsidRDefault="00373AD4" w:rsidP="00373AD4">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20, 16</w:t>
            </w:r>
            <w:r>
              <w:rPr>
                <w:rFonts w:ascii="Arial" w:hAnsi="Arial" w:cs="Arial"/>
                <w:i/>
                <w:sz w:val="20"/>
                <w:szCs w:val="20"/>
              </w:rPr>
              <w:t xml:space="preserve"> </w:t>
            </w:r>
            <w:r w:rsidRPr="00373AD4">
              <w:rPr>
                <w:rFonts w:ascii="Arial" w:hAnsi="Arial" w:cs="Arial"/>
                <w:i/>
                <w:sz w:val="20"/>
                <w:szCs w:val="20"/>
              </w:rPr>
              <w:t>cm</w:t>
            </w:r>
            <w:r>
              <w:rPr>
                <w:rFonts w:ascii="Arial" w:hAnsi="Arial" w:cs="Arial"/>
                <w:i/>
                <w:sz w:val="20"/>
                <w:szCs w:val="20"/>
              </w:rPr>
              <w:t>&gt;&gt;</w:t>
            </w:r>
          </w:p>
        </w:tc>
      </w:tr>
      <w:tr w:rsidR="00373AD4" w:rsidRPr="00373AD4" w14:paraId="53971D81" w14:textId="77777777" w:rsidTr="00373AD4">
        <w:tc>
          <w:tcPr>
            <w:tcW w:w="3510" w:type="dxa"/>
          </w:tcPr>
          <w:p w14:paraId="027996DA" w14:textId="77777777" w:rsidR="00373AD4" w:rsidRDefault="00373AD4" w:rsidP="00373AD4">
            <w:pPr>
              <w:spacing w:line="288" w:lineRule="auto"/>
              <w:rPr>
                <w:rFonts w:ascii="Arial" w:hAnsi="Arial" w:cs="Arial"/>
                <w:sz w:val="20"/>
                <w:szCs w:val="20"/>
              </w:rPr>
            </w:pPr>
            <w:r>
              <w:rPr>
                <w:rFonts w:ascii="Arial" w:hAnsi="Arial" w:cs="Arial"/>
                <w:sz w:val="20"/>
                <w:szCs w:val="20"/>
              </w:rPr>
              <w:t>Dosisleistungsstufen</w:t>
            </w:r>
          </w:p>
        </w:tc>
        <w:tc>
          <w:tcPr>
            <w:tcW w:w="5702" w:type="dxa"/>
          </w:tcPr>
          <w:p w14:paraId="0D9CCDFD" w14:textId="77777777" w:rsidR="00373AD4" w:rsidRDefault="00373AD4" w:rsidP="00373AD4">
            <w:pPr>
              <w:spacing w:line="288" w:lineRule="auto"/>
              <w:rPr>
                <w:rFonts w:ascii="Arial" w:hAnsi="Arial" w:cs="Arial"/>
                <w:i/>
                <w:sz w:val="20"/>
                <w:szCs w:val="20"/>
              </w:rPr>
            </w:pPr>
            <w:r>
              <w:rPr>
                <w:rFonts w:ascii="Arial" w:hAnsi="Arial" w:cs="Arial"/>
                <w:i/>
                <w:sz w:val="20"/>
                <w:szCs w:val="20"/>
              </w:rPr>
              <w:t xml:space="preserve">&lt;&lt;z. B. </w:t>
            </w:r>
            <w:r w:rsidRPr="00373AD4">
              <w:rPr>
                <w:rFonts w:ascii="Arial" w:hAnsi="Arial" w:cs="Arial"/>
                <w:i/>
                <w:sz w:val="20"/>
                <w:szCs w:val="20"/>
              </w:rPr>
              <w:t>Minus, Normal u. Plus</w:t>
            </w:r>
            <w:r>
              <w:rPr>
                <w:rFonts w:ascii="Arial" w:hAnsi="Arial" w:cs="Arial"/>
                <w:i/>
                <w:sz w:val="20"/>
                <w:szCs w:val="20"/>
              </w:rPr>
              <w:t>&gt;&gt;</w:t>
            </w:r>
          </w:p>
        </w:tc>
      </w:tr>
      <w:tr w:rsidR="00373AD4" w:rsidRPr="00373AD4" w14:paraId="10F9C33C" w14:textId="77777777" w:rsidTr="00373AD4">
        <w:tc>
          <w:tcPr>
            <w:tcW w:w="3510" w:type="dxa"/>
          </w:tcPr>
          <w:p w14:paraId="6753D05A" w14:textId="77777777" w:rsidR="00373AD4" w:rsidRDefault="00373AD4" w:rsidP="00373AD4">
            <w:pPr>
              <w:spacing w:line="288" w:lineRule="auto"/>
              <w:rPr>
                <w:rFonts w:ascii="Arial" w:hAnsi="Arial" w:cs="Arial"/>
                <w:sz w:val="20"/>
                <w:szCs w:val="20"/>
              </w:rPr>
            </w:pPr>
            <w:r>
              <w:rPr>
                <w:rFonts w:ascii="Arial" w:hAnsi="Arial" w:cs="Arial"/>
                <w:sz w:val="20"/>
                <w:szCs w:val="20"/>
              </w:rPr>
              <w:t>DFP-Anzeige</w:t>
            </w:r>
          </w:p>
        </w:tc>
        <w:tc>
          <w:tcPr>
            <w:tcW w:w="5702" w:type="dxa"/>
          </w:tcPr>
          <w:p w14:paraId="156CFB84"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&lt;&lt; z.B. in µGy * m²&gt;&gt;</w:t>
            </w:r>
          </w:p>
        </w:tc>
      </w:tr>
      <w:tr w:rsidR="00686AF7" w:rsidRPr="00686AF7" w14:paraId="1C8932DE" w14:textId="77777777" w:rsidTr="000B654B">
        <w:tc>
          <w:tcPr>
            <w:tcW w:w="3510" w:type="dxa"/>
          </w:tcPr>
          <w:p w14:paraId="58C384D3"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Regelkennlinie oder Spannungsbereich</w:t>
            </w:r>
          </w:p>
        </w:tc>
        <w:tc>
          <w:tcPr>
            <w:tcW w:w="5702" w:type="dxa"/>
          </w:tcPr>
          <w:p w14:paraId="5FCB7D0D" w14:textId="77777777" w:rsidR="00686AF7" w:rsidRPr="00686AF7" w:rsidRDefault="00686AF7" w:rsidP="000B654B">
            <w:pPr>
              <w:spacing w:line="288" w:lineRule="auto"/>
              <w:rPr>
                <w:rFonts w:ascii="Arial" w:hAnsi="Arial" w:cs="Arial"/>
                <w:i/>
                <w:sz w:val="20"/>
                <w:szCs w:val="20"/>
              </w:rPr>
            </w:pPr>
          </w:p>
        </w:tc>
      </w:tr>
      <w:tr w:rsidR="00686AF7" w:rsidRPr="00686AF7" w14:paraId="05A8801E" w14:textId="77777777" w:rsidTr="000B654B">
        <w:tc>
          <w:tcPr>
            <w:tcW w:w="3510" w:type="dxa"/>
          </w:tcPr>
          <w:p w14:paraId="56712BA4"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Streustrahlenraster</w:t>
            </w:r>
          </w:p>
        </w:tc>
        <w:tc>
          <w:tcPr>
            <w:tcW w:w="5702" w:type="dxa"/>
          </w:tcPr>
          <w:p w14:paraId="4EA406DF" w14:textId="77777777" w:rsidR="00686AF7" w:rsidRPr="00686AF7" w:rsidRDefault="00686AF7" w:rsidP="000B654B">
            <w:pPr>
              <w:spacing w:line="288" w:lineRule="auto"/>
              <w:rPr>
                <w:rFonts w:ascii="Arial" w:hAnsi="Arial" w:cs="Arial"/>
                <w:i/>
                <w:sz w:val="20"/>
                <w:szCs w:val="20"/>
              </w:rPr>
            </w:pPr>
          </w:p>
        </w:tc>
      </w:tr>
      <w:tr w:rsidR="00686AF7" w:rsidRPr="00686AF7" w14:paraId="35A33DC0" w14:textId="77777777" w:rsidTr="000B654B">
        <w:tc>
          <w:tcPr>
            <w:tcW w:w="3510" w:type="dxa"/>
          </w:tcPr>
          <w:p w14:paraId="2C47AFFA"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Programme und Abschaltdosen</w:t>
            </w:r>
          </w:p>
        </w:tc>
        <w:tc>
          <w:tcPr>
            <w:tcW w:w="5702" w:type="dxa"/>
          </w:tcPr>
          <w:p w14:paraId="5536E2AF" w14:textId="77777777" w:rsidR="00686AF7" w:rsidRPr="00686AF7" w:rsidRDefault="00686AF7" w:rsidP="000B654B">
            <w:pPr>
              <w:spacing w:line="288" w:lineRule="auto"/>
              <w:rPr>
                <w:rFonts w:ascii="Arial" w:hAnsi="Arial" w:cs="Arial"/>
                <w:i/>
                <w:sz w:val="20"/>
                <w:szCs w:val="20"/>
              </w:rPr>
            </w:pPr>
          </w:p>
        </w:tc>
      </w:tr>
      <w:tr w:rsidR="00686AF7" w:rsidRPr="00686AF7" w14:paraId="13323AE0" w14:textId="77777777" w:rsidTr="000B654B">
        <w:tc>
          <w:tcPr>
            <w:tcW w:w="3510" w:type="dxa"/>
          </w:tcPr>
          <w:p w14:paraId="5284B0FC"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Brennfleckgröße</w:t>
            </w:r>
          </w:p>
        </w:tc>
        <w:tc>
          <w:tcPr>
            <w:tcW w:w="5702" w:type="dxa"/>
          </w:tcPr>
          <w:p w14:paraId="4786A344" w14:textId="77777777" w:rsidR="00686AF7" w:rsidRPr="00686AF7" w:rsidRDefault="00686AF7" w:rsidP="000B654B">
            <w:pPr>
              <w:spacing w:line="288" w:lineRule="auto"/>
              <w:rPr>
                <w:rFonts w:ascii="Arial" w:hAnsi="Arial" w:cs="Arial"/>
                <w:i/>
                <w:sz w:val="20"/>
                <w:szCs w:val="20"/>
              </w:rPr>
            </w:pPr>
          </w:p>
        </w:tc>
      </w:tr>
    </w:tbl>
    <w:p w14:paraId="09096EAE" w14:textId="77777777" w:rsidR="001D4336" w:rsidRDefault="001D4336" w:rsidP="00373AD4">
      <w:pPr>
        <w:spacing w:line="288" w:lineRule="auto"/>
        <w:rPr>
          <w:rFonts w:ascii="Arial" w:hAnsi="Arial" w:cs="Arial"/>
          <w:b/>
          <w:sz w:val="20"/>
          <w:szCs w:val="20"/>
        </w:rPr>
      </w:pPr>
    </w:p>
    <w:tbl>
      <w:tblPr>
        <w:tblStyle w:val="Tabellenraster"/>
        <w:tblW w:w="0" w:type="auto"/>
        <w:tblLook w:val="04A0" w:firstRow="1" w:lastRow="0" w:firstColumn="1" w:lastColumn="0" w:noHBand="0" w:noVBand="1"/>
      </w:tblPr>
      <w:tblGrid>
        <w:gridCol w:w="3510"/>
        <w:gridCol w:w="5702"/>
      </w:tblGrid>
      <w:tr w:rsidR="001D4336" w:rsidRPr="00373AD4" w14:paraId="35AFDE57" w14:textId="77777777" w:rsidTr="000B654B">
        <w:tc>
          <w:tcPr>
            <w:tcW w:w="3510" w:type="dxa"/>
          </w:tcPr>
          <w:p w14:paraId="49E7D1BE" w14:textId="77777777" w:rsidR="001D4336" w:rsidRPr="00373AD4" w:rsidRDefault="001D4336" w:rsidP="000B654B">
            <w:pPr>
              <w:spacing w:line="288" w:lineRule="auto"/>
              <w:rPr>
                <w:rFonts w:ascii="Arial" w:hAnsi="Arial" w:cs="Arial"/>
                <w:b/>
                <w:sz w:val="20"/>
                <w:szCs w:val="20"/>
              </w:rPr>
            </w:pPr>
            <w:r w:rsidRPr="00373AD4">
              <w:rPr>
                <w:rFonts w:ascii="Arial" w:hAnsi="Arial" w:cs="Arial"/>
                <w:b/>
                <w:sz w:val="20"/>
                <w:szCs w:val="20"/>
              </w:rPr>
              <w:t>Lokale Bezeichnung</w:t>
            </w:r>
          </w:p>
        </w:tc>
        <w:tc>
          <w:tcPr>
            <w:tcW w:w="5702" w:type="dxa"/>
          </w:tcPr>
          <w:p w14:paraId="5D663944" w14:textId="77777777" w:rsidR="001D4336" w:rsidRPr="00373AD4" w:rsidRDefault="001D4336" w:rsidP="00686AF7">
            <w:pPr>
              <w:spacing w:line="288" w:lineRule="auto"/>
              <w:rPr>
                <w:rFonts w:ascii="Arial" w:hAnsi="Arial" w:cs="Arial"/>
                <w:b/>
                <w:i/>
                <w:sz w:val="20"/>
                <w:szCs w:val="20"/>
              </w:rPr>
            </w:pPr>
            <w:r w:rsidRPr="00373AD4">
              <w:rPr>
                <w:rFonts w:ascii="Arial" w:hAnsi="Arial" w:cs="Arial"/>
                <w:b/>
                <w:i/>
                <w:sz w:val="20"/>
                <w:szCs w:val="20"/>
              </w:rPr>
              <w:t xml:space="preserve">&lt;&lt;&lt; z.B: HKL </w:t>
            </w:r>
            <w:r w:rsidR="00686AF7">
              <w:rPr>
                <w:rFonts w:ascii="Arial" w:hAnsi="Arial" w:cs="Arial"/>
                <w:b/>
                <w:i/>
                <w:sz w:val="20"/>
                <w:szCs w:val="20"/>
              </w:rPr>
              <w:t>2</w:t>
            </w:r>
            <w:r w:rsidRPr="00373AD4">
              <w:rPr>
                <w:rFonts w:ascii="Arial" w:hAnsi="Arial" w:cs="Arial"/>
                <w:b/>
                <w:i/>
                <w:sz w:val="20"/>
                <w:szCs w:val="20"/>
              </w:rPr>
              <w:t>&gt;&gt;</w:t>
            </w:r>
          </w:p>
        </w:tc>
      </w:tr>
      <w:tr w:rsidR="009D160F" w:rsidRPr="00373AD4" w14:paraId="2A960081" w14:textId="77777777" w:rsidTr="000B654B">
        <w:tc>
          <w:tcPr>
            <w:tcW w:w="3510" w:type="dxa"/>
          </w:tcPr>
          <w:p w14:paraId="20A934DE" w14:textId="2BFA91E0" w:rsidR="009D160F" w:rsidRPr="00373AD4" w:rsidRDefault="009D160F" w:rsidP="000B654B">
            <w:pPr>
              <w:spacing w:line="288" w:lineRule="auto"/>
              <w:rPr>
                <w:rFonts w:ascii="Arial" w:hAnsi="Arial" w:cs="Arial"/>
                <w:b/>
                <w:sz w:val="20"/>
                <w:szCs w:val="20"/>
              </w:rPr>
            </w:pPr>
            <w:r>
              <w:rPr>
                <w:rFonts w:ascii="Arial" w:hAnsi="Arial" w:cs="Arial"/>
                <w:sz w:val="20"/>
                <w:szCs w:val="20"/>
              </w:rPr>
              <w:t>Nr. des Röntgenstrahlgehäuses</w:t>
            </w:r>
          </w:p>
        </w:tc>
        <w:tc>
          <w:tcPr>
            <w:tcW w:w="5702" w:type="dxa"/>
          </w:tcPr>
          <w:p w14:paraId="165DE139" w14:textId="77777777" w:rsidR="009D160F" w:rsidRPr="00373AD4" w:rsidRDefault="009D160F" w:rsidP="00686AF7">
            <w:pPr>
              <w:spacing w:line="288" w:lineRule="auto"/>
              <w:rPr>
                <w:rFonts w:ascii="Arial" w:hAnsi="Arial" w:cs="Arial"/>
                <w:b/>
                <w:i/>
                <w:sz w:val="20"/>
                <w:szCs w:val="20"/>
              </w:rPr>
            </w:pPr>
          </w:p>
        </w:tc>
      </w:tr>
      <w:tr w:rsidR="001D4336" w:rsidRPr="00373AD4" w14:paraId="5F5654A7" w14:textId="77777777" w:rsidTr="000B654B">
        <w:tc>
          <w:tcPr>
            <w:tcW w:w="3510" w:type="dxa"/>
          </w:tcPr>
          <w:p w14:paraId="36F17404" w14:textId="77777777" w:rsidR="001D4336" w:rsidRPr="00373AD4" w:rsidRDefault="001D4336" w:rsidP="000B654B">
            <w:pPr>
              <w:spacing w:line="288" w:lineRule="auto"/>
              <w:rPr>
                <w:rFonts w:ascii="Arial" w:hAnsi="Arial" w:cs="Arial"/>
                <w:sz w:val="20"/>
                <w:szCs w:val="20"/>
              </w:rPr>
            </w:pPr>
            <w:r w:rsidRPr="00373AD4">
              <w:rPr>
                <w:rFonts w:ascii="Arial" w:hAnsi="Arial" w:cs="Arial"/>
                <w:sz w:val="20"/>
                <w:szCs w:val="20"/>
              </w:rPr>
              <w:t>Gerätebezeichnung</w:t>
            </w:r>
          </w:p>
        </w:tc>
        <w:tc>
          <w:tcPr>
            <w:tcW w:w="5702" w:type="dxa"/>
          </w:tcPr>
          <w:p w14:paraId="67FC9112" w14:textId="77777777" w:rsidR="001D4336" w:rsidRPr="00373AD4" w:rsidRDefault="001D4336" w:rsidP="000B654B">
            <w:pPr>
              <w:spacing w:line="288" w:lineRule="auto"/>
              <w:rPr>
                <w:rFonts w:ascii="Arial" w:hAnsi="Arial" w:cs="Arial"/>
                <w:i/>
                <w:sz w:val="20"/>
                <w:szCs w:val="20"/>
              </w:rPr>
            </w:pPr>
            <w:r w:rsidRPr="00373AD4">
              <w:rPr>
                <w:rFonts w:ascii="Arial" w:hAnsi="Arial" w:cs="Arial"/>
                <w:i/>
                <w:sz w:val="20"/>
                <w:szCs w:val="20"/>
              </w:rPr>
              <w:t>&lt;&lt;Typ, Hersteller&gt;&gt;</w:t>
            </w:r>
          </w:p>
        </w:tc>
      </w:tr>
      <w:tr w:rsidR="001D4336" w:rsidRPr="00373AD4" w14:paraId="17252C4E" w14:textId="77777777" w:rsidTr="000B654B">
        <w:tc>
          <w:tcPr>
            <w:tcW w:w="3510" w:type="dxa"/>
          </w:tcPr>
          <w:p w14:paraId="0DFA60D7" w14:textId="77777777" w:rsidR="001D4336" w:rsidRPr="00373AD4" w:rsidRDefault="00686AF7" w:rsidP="000B654B">
            <w:pPr>
              <w:spacing w:line="288" w:lineRule="auto"/>
              <w:rPr>
                <w:rFonts w:ascii="Arial" w:hAnsi="Arial" w:cs="Arial"/>
                <w:sz w:val="20"/>
                <w:szCs w:val="20"/>
              </w:rPr>
            </w:pPr>
            <w:r>
              <w:rPr>
                <w:rFonts w:ascii="Arial" w:hAnsi="Arial" w:cs="Arial"/>
                <w:sz w:val="20"/>
                <w:szCs w:val="20"/>
              </w:rPr>
              <w:t xml:space="preserve">Sachverständigenprüfbericht </w:t>
            </w:r>
            <w:r>
              <w:rPr>
                <w:rFonts w:ascii="Arial" w:hAnsi="Arial" w:cs="Arial"/>
                <w:sz w:val="20"/>
                <w:szCs w:val="20"/>
              </w:rPr>
              <w:br/>
              <w:t>(Nr. / Datum).</w:t>
            </w:r>
          </w:p>
        </w:tc>
        <w:tc>
          <w:tcPr>
            <w:tcW w:w="5702" w:type="dxa"/>
          </w:tcPr>
          <w:p w14:paraId="5961C73C" w14:textId="77777777" w:rsidR="001D4336" w:rsidRPr="00373AD4" w:rsidRDefault="001D4336" w:rsidP="000B654B">
            <w:pPr>
              <w:spacing w:line="288" w:lineRule="auto"/>
              <w:rPr>
                <w:rFonts w:ascii="Arial" w:hAnsi="Arial" w:cs="Arial"/>
                <w:sz w:val="20"/>
                <w:szCs w:val="20"/>
              </w:rPr>
            </w:pPr>
          </w:p>
        </w:tc>
      </w:tr>
      <w:tr w:rsidR="001D4336" w:rsidRPr="00373AD4" w14:paraId="26C3AAF1" w14:textId="77777777" w:rsidTr="000B654B">
        <w:tc>
          <w:tcPr>
            <w:tcW w:w="3510" w:type="dxa"/>
          </w:tcPr>
          <w:p w14:paraId="08216835" w14:textId="77777777" w:rsidR="001D4336" w:rsidRPr="00373AD4" w:rsidRDefault="001D4336" w:rsidP="000B654B">
            <w:pPr>
              <w:spacing w:line="288" w:lineRule="auto"/>
              <w:rPr>
                <w:rFonts w:ascii="Arial" w:hAnsi="Arial" w:cs="Arial"/>
                <w:sz w:val="20"/>
                <w:szCs w:val="20"/>
              </w:rPr>
            </w:pPr>
            <w:r>
              <w:rPr>
                <w:rFonts w:ascii="Arial" w:hAnsi="Arial" w:cs="Arial"/>
                <w:sz w:val="20"/>
                <w:szCs w:val="20"/>
              </w:rPr>
              <w:t>Interne Identifikation</w:t>
            </w:r>
          </w:p>
        </w:tc>
        <w:tc>
          <w:tcPr>
            <w:tcW w:w="5702" w:type="dxa"/>
          </w:tcPr>
          <w:p w14:paraId="04A771C1" w14:textId="77777777" w:rsidR="001D4336" w:rsidRPr="00373AD4" w:rsidRDefault="001D4336" w:rsidP="000B654B">
            <w:pPr>
              <w:spacing w:line="288" w:lineRule="auto"/>
              <w:rPr>
                <w:rFonts w:ascii="Arial" w:hAnsi="Arial" w:cs="Arial"/>
                <w:sz w:val="20"/>
                <w:szCs w:val="20"/>
              </w:rPr>
            </w:pPr>
          </w:p>
        </w:tc>
      </w:tr>
      <w:tr w:rsidR="001D4336" w:rsidRPr="00373AD4" w14:paraId="02BBAE18" w14:textId="77777777" w:rsidTr="000B654B">
        <w:tc>
          <w:tcPr>
            <w:tcW w:w="3510" w:type="dxa"/>
          </w:tcPr>
          <w:p w14:paraId="3B81B160" w14:textId="77777777" w:rsidR="001D4336" w:rsidRPr="00373AD4" w:rsidRDefault="001D4336" w:rsidP="000B654B">
            <w:pPr>
              <w:spacing w:line="288" w:lineRule="auto"/>
              <w:rPr>
                <w:rFonts w:ascii="Arial" w:hAnsi="Arial" w:cs="Arial"/>
                <w:sz w:val="20"/>
                <w:szCs w:val="20"/>
              </w:rPr>
            </w:pPr>
            <w:r>
              <w:rPr>
                <w:rFonts w:ascii="Arial" w:hAnsi="Arial" w:cs="Arial"/>
                <w:sz w:val="20"/>
                <w:szCs w:val="20"/>
              </w:rPr>
              <w:t>Gesamtfilterung</w:t>
            </w:r>
          </w:p>
        </w:tc>
        <w:tc>
          <w:tcPr>
            <w:tcW w:w="5702" w:type="dxa"/>
          </w:tcPr>
          <w:p w14:paraId="797E70D6"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mm Al</w:t>
            </w:r>
            <w:r>
              <w:rPr>
                <w:rFonts w:ascii="Arial" w:hAnsi="Arial" w:cs="Arial"/>
                <w:i/>
                <w:sz w:val="20"/>
                <w:szCs w:val="20"/>
              </w:rPr>
              <w:t>&gt;&gt;</w:t>
            </w:r>
          </w:p>
        </w:tc>
      </w:tr>
      <w:tr w:rsidR="001D4336" w:rsidRPr="00373AD4" w14:paraId="3860FA74" w14:textId="77777777" w:rsidTr="000B654B">
        <w:tc>
          <w:tcPr>
            <w:tcW w:w="3510" w:type="dxa"/>
          </w:tcPr>
          <w:p w14:paraId="75127501" w14:textId="77777777" w:rsidR="001D4336" w:rsidRPr="00373AD4" w:rsidRDefault="001D4336" w:rsidP="000B654B">
            <w:pPr>
              <w:spacing w:line="288" w:lineRule="auto"/>
              <w:rPr>
                <w:rFonts w:ascii="Arial" w:hAnsi="Arial" w:cs="Arial"/>
                <w:sz w:val="20"/>
                <w:szCs w:val="20"/>
              </w:rPr>
            </w:pPr>
            <w:r w:rsidRPr="00567D26">
              <w:rPr>
                <w:rFonts w:ascii="Arial" w:hAnsi="Arial" w:cs="Arial"/>
                <w:sz w:val="20"/>
                <w:szCs w:val="20"/>
              </w:rPr>
              <w:t>Systemleistung Generator/Röhre</w:t>
            </w:r>
          </w:p>
        </w:tc>
        <w:tc>
          <w:tcPr>
            <w:tcW w:w="5702" w:type="dxa"/>
          </w:tcPr>
          <w:p w14:paraId="601FA099"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100 kW</w:t>
            </w:r>
            <w:r>
              <w:rPr>
                <w:rFonts w:ascii="Arial" w:hAnsi="Arial" w:cs="Arial"/>
                <w:i/>
                <w:sz w:val="20"/>
                <w:szCs w:val="20"/>
              </w:rPr>
              <w:t>&gt;&gt;</w:t>
            </w:r>
          </w:p>
        </w:tc>
      </w:tr>
      <w:tr w:rsidR="001D4336" w:rsidRPr="00373AD4" w14:paraId="3899B44A" w14:textId="77777777" w:rsidTr="000B654B">
        <w:tc>
          <w:tcPr>
            <w:tcW w:w="3510" w:type="dxa"/>
          </w:tcPr>
          <w:p w14:paraId="7B750B0E" w14:textId="77777777" w:rsidR="001D4336" w:rsidRPr="00373AD4" w:rsidRDefault="00EB1F30" w:rsidP="00EB1F30">
            <w:pPr>
              <w:spacing w:line="288" w:lineRule="auto"/>
              <w:rPr>
                <w:rFonts w:ascii="Arial" w:hAnsi="Arial" w:cs="Arial"/>
                <w:sz w:val="20"/>
                <w:szCs w:val="20"/>
              </w:rPr>
            </w:pPr>
            <w:r>
              <w:rPr>
                <w:rFonts w:ascii="Arial" w:hAnsi="Arial" w:cs="Arial"/>
                <w:sz w:val="20"/>
                <w:szCs w:val="20"/>
              </w:rPr>
              <w:t xml:space="preserve">Detektor </w:t>
            </w:r>
            <w:r w:rsidR="001D4336">
              <w:rPr>
                <w:rFonts w:ascii="Arial" w:hAnsi="Arial" w:cs="Arial"/>
                <w:sz w:val="20"/>
                <w:szCs w:val="20"/>
              </w:rPr>
              <w:t>Eingangsformate</w:t>
            </w:r>
          </w:p>
        </w:tc>
        <w:tc>
          <w:tcPr>
            <w:tcW w:w="5702" w:type="dxa"/>
          </w:tcPr>
          <w:p w14:paraId="54360CE6" w14:textId="77777777" w:rsidR="001D4336" w:rsidRPr="00373AD4" w:rsidRDefault="001D4336" w:rsidP="000B654B">
            <w:pPr>
              <w:spacing w:line="288" w:lineRule="auto"/>
              <w:rPr>
                <w:rFonts w:ascii="Arial" w:hAnsi="Arial" w:cs="Arial"/>
                <w:i/>
                <w:sz w:val="20"/>
                <w:szCs w:val="20"/>
              </w:rPr>
            </w:pPr>
            <w:r>
              <w:rPr>
                <w:rFonts w:ascii="Arial" w:hAnsi="Arial" w:cs="Arial"/>
                <w:i/>
                <w:sz w:val="20"/>
                <w:szCs w:val="20"/>
              </w:rPr>
              <w:t>&lt;&lt;</w:t>
            </w:r>
            <w:r w:rsidRPr="00373AD4">
              <w:rPr>
                <w:rFonts w:ascii="Arial" w:hAnsi="Arial" w:cs="Arial"/>
                <w:i/>
                <w:sz w:val="20"/>
                <w:szCs w:val="20"/>
              </w:rPr>
              <w:t>z.B. 25, 20, 16</w:t>
            </w:r>
            <w:r>
              <w:rPr>
                <w:rFonts w:ascii="Arial" w:hAnsi="Arial" w:cs="Arial"/>
                <w:i/>
                <w:sz w:val="20"/>
                <w:szCs w:val="20"/>
              </w:rPr>
              <w:t xml:space="preserve"> </w:t>
            </w:r>
            <w:r w:rsidRPr="00373AD4">
              <w:rPr>
                <w:rFonts w:ascii="Arial" w:hAnsi="Arial" w:cs="Arial"/>
                <w:i/>
                <w:sz w:val="20"/>
                <w:szCs w:val="20"/>
              </w:rPr>
              <w:t>cm</w:t>
            </w:r>
            <w:r>
              <w:rPr>
                <w:rFonts w:ascii="Arial" w:hAnsi="Arial" w:cs="Arial"/>
                <w:i/>
                <w:sz w:val="20"/>
                <w:szCs w:val="20"/>
              </w:rPr>
              <w:t>&gt;&gt;</w:t>
            </w:r>
          </w:p>
        </w:tc>
      </w:tr>
      <w:tr w:rsidR="001D4336" w:rsidRPr="00373AD4" w14:paraId="5650594D" w14:textId="77777777" w:rsidTr="000B654B">
        <w:tc>
          <w:tcPr>
            <w:tcW w:w="3510" w:type="dxa"/>
          </w:tcPr>
          <w:p w14:paraId="7BA64176" w14:textId="77777777" w:rsidR="001D4336" w:rsidRDefault="001D4336" w:rsidP="000B654B">
            <w:pPr>
              <w:spacing w:line="288" w:lineRule="auto"/>
              <w:rPr>
                <w:rFonts w:ascii="Arial" w:hAnsi="Arial" w:cs="Arial"/>
                <w:sz w:val="20"/>
                <w:szCs w:val="20"/>
              </w:rPr>
            </w:pPr>
            <w:r>
              <w:rPr>
                <w:rFonts w:ascii="Arial" w:hAnsi="Arial" w:cs="Arial"/>
                <w:sz w:val="20"/>
                <w:szCs w:val="20"/>
              </w:rPr>
              <w:t>Dosisleistungsstufen</w:t>
            </w:r>
          </w:p>
        </w:tc>
        <w:tc>
          <w:tcPr>
            <w:tcW w:w="5702" w:type="dxa"/>
          </w:tcPr>
          <w:p w14:paraId="342A501E" w14:textId="77777777" w:rsidR="001D4336" w:rsidRDefault="001D4336" w:rsidP="000B654B">
            <w:pPr>
              <w:spacing w:line="288" w:lineRule="auto"/>
              <w:rPr>
                <w:rFonts w:ascii="Arial" w:hAnsi="Arial" w:cs="Arial"/>
                <w:i/>
                <w:sz w:val="20"/>
                <w:szCs w:val="20"/>
              </w:rPr>
            </w:pPr>
            <w:r>
              <w:rPr>
                <w:rFonts w:ascii="Arial" w:hAnsi="Arial" w:cs="Arial"/>
                <w:i/>
                <w:sz w:val="20"/>
                <w:szCs w:val="20"/>
              </w:rPr>
              <w:t xml:space="preserve">&lt;&lt;z. B. </w:t>
            </w:r>
            <w:r w:rsidRPr="00373AD4">
              <w:rPr>
                <w:rFonts w:ascii="Arial" w:hAnsi="Arial" w:cs="Arial"/>
                <w:i/>
                <w:sz w:val="20"/>
                <w:szCs w:val="20"/>
              </w:rPr>
              <w:t>Minus, Normal u. Plus</w:t>
            </w:r>
            <w:r>
              <w:rPr>
                <w:rFonts w:ascii="Arial" w:hAnsi="Arial" w:cs="Arial"/>
                <w:i/>
                <w:sz w:val="20"/>
                <w:szCs w:val="20"/>
              </w:rPr>
              <w:t>&gt;&gt;</w:t>
            </w:r>
          </w:p>
        </w:tc>
      </w:tr>
      <w:tr w:rsidR="001D4336" w:rsidRPr="00373AD4" w14:paraId="5FF16585" w14:textId="77777777" w:rsidTr="000B654B">
        <w:tc>
          <w:tcPr>
            <w:tcW w:w="3510" w:type="dxa"/>
          </w:tcPr>
          <w:p w14:paraId="637EC6F9" w14:textId="77777777" w:rsidR="001D4336" w:rsidRDefault="001D4336" w:rsidP="000B654B">
            <w:pPr>
              <w:spacing w:line="288" w:lineRule="auto"/>
              <w:rPr>
                <w:rFonts w:ascii="Arial" w:hAnsi="Arial" w:cs="Arial"/>
                <w:sz w:val="20"/>
                <w:szCs w:val="20"/>
              </w:rPr>
            </w:pPr>
            <w:r>
              <w:rPr>
                <w:rFonts w:ascii="Arial" w:hAnsi="Arial" w:cs="Arial"/>
                <w:sz w:val="20"/>
                <w:szCs w:val="20"/>
              </w:rPr>
              <w:t>DFP-Anzeige</w:t>
            </w:r>
          </w:p>
        </w:tc>
        <w:tc>
          <w:tcPr>
            <w:tcW w:w="5702" w:type="dxa"/>
          </w:tcPr>
          <w:p w14:paraId="11A41CCB" w14:textId="77777777" w:rsidR="001D4336" w:rsidRPr="00373AD4" w:rsidRDefault="001D4336" w:rsidP="000B654B">
            <w:pPr>
              <w:spacing w:line="288" w:lineRule="auto"/>
              <w:rPr>
                <w:rFonts w:ascii="Arial" w:hAnsi="Arial" w:cs="Arial"/>
                <w:i/>
                <w:sz w:val="20"/>
                <w:szCs w:val="20"/>
              </w:rPr>
            </w:pPr>
            <w:r w:rsidRPr="00373AD4">
              <w:rPr>
                <w:rFonts w:ascii="Arial" w:hAnsi="Arial" w:cs="Arial"/>
                <w:i/>
                <w:sz w:val="20"/>
                <w:szCs w:val="20"/>
              </w:rPr>
              <w:t>&lt;&lt; z.B. in µGy * m²&gt;&gt;</w:t>
            </w:r>
          </w:p>
        </w:tc>
      </w:tr>
      <w:tr w:rsidR="00686AF7" w:rsidRPr="00686AF7" w14:paraId="6A4532E2" w14:textId="77777777" w:rsidTr="000B654B">
        <w:tc>
          <w:tcPr>
            <w:tcW w:w="3510" w:type="dxa"/>
          </w:tcPr>
          <w:p w14:paraId="4AD08DFC" w14:textId="77777777" w:rsidR="001D4336" w:rsidRPr="00686AF7" w:rsidRDefault="00686AF7" w:rsidP="000B654B">
            <w:pPr>
              <w:spacing w:line="288" w:lineRule="auto"/>
              <w:rPr>
                <w:rFonts w:ascii="Arial" w:hAnsi="Arial" w:cs="Arial"/>
                <w:sz w:val="20"/>
                <w:szCs w:val="20"/>
              </w:rPr>
            </w:pPr>
            <w:r w:rsidRPr="00686AF7">
              <w:rPr>
                <w:rFonts w:ascii="Arial" w:hAnsi="Arial" w:cs="Arial"/>
                <w:sz w:val="20"/>
                <w:szCs w:val="20"/>
              </w:rPr>
              <w:t>Regelkennlinie oder Spannungsbereich</w:t>
            </w:r>
          </w:p>
        </w:tc>
        <w:tc>
          <w:tcPr>
            <w:tcW w:w="5702" w:type="dxa"/>
          </w:tcPr>
          <w:p w14:paraId="3DE3E140" w14:textId="77777777" w:rsidR="001D4336" w:rsidRPr="00686AF7" w:rsidRDefault="001D4336" w:rsidP="000B654B">
            <w:pPr>
              <w:spacing w:line="288" w:lineRule="auto"/>
              <w:rPr>
                <w:rFonts w:ascii="Arial" w:hAnsi="Arial" w:cs="Arial"/>
                <w:i/>
                <w:sz w:val="20"/>
                <w:szCs w:val="20"/>
              </w:rPr>
            </w:pPr>
          </w:p>
        </w:tc>
      </w:tr>
      <w:tr w:rsidR="00686AF7" w:rsidRPr="00686AF7" w14:paraId="5992271A" w14:textId="77777777" w:rsidTr="000B654B">
        <w:tc>
          <w:tcPr>
            <w:tcW w:w="3510" w:type="dxa"/>
          </w:tcPr>
          <w:p w14:paraId="7BBDF1BF" w14:textId="77777777" w:rsidR="001D4336" w:rsidRPr="00686AF7" w:rsidRDefault="001D4336" w:rsidP="000B654B">
            <w:pPr>
              <w:spacing w:line="288" w:lineRule="auto"/>
              <w:rPr>
                <w:rFonts w:ascii="Arial" w:hAnsi="Arial" w:cs="Arial"/>
                <w:sz w:val="20"/>
                <w:szCs w:val="20"/>
              </w:rPr>
            </w:pPr>
            <w:r w:rsidRPr="00686AF7">
              <w:rPr>
                <w:rFonts w:ascii="Arial" w:hAnsi="Arial" w:cs="Arial"/>
                <w:sz w:val="20"/>
                <w:szCs w:val="20"/>
              </w:rPr>
              <w:t>Streustrahlenraster</w:t>
            </w:r>
          </w:p>
        </w:tc>
        <w:tc>
          <w:tcPr>
            <w:tcW w:w="5702" w:type="dxa"/>
          </w:tcPr>
          <w:p w14:paraId="40F030EF" w14:textId="77777777" w:rsidR="001D4336" w:rsidRPr="00686AF7" w:rsidRDefault="001D4336" w:rsidP="000B654B">
            <w:pPr>
              <w:spacing w:line="288" w:lineRule="auto"/>
              <w:rPr>
                <w:rFonts w:ascii="Arial" w:hAnsi="Arial" w:cs="Arial"/>
                <w:i/>
                <w:sz w:val="20"/>
                <w:szCs w:val="20"/>
              </w:rPr>
            </w:pPr>
          </w:p>
        </w:tc>
      </w:tr>
      <w:tr w:rsidR="00686AF7" w:rsidRPr="00686AF7" w14:paraId="50769294" w14:textId="77777777" w:rsidTr="000B654B">
        <w:tc>
          <w:tcPr>
            <w:tcW w:w="3510" w:type="dxa"/>
          </w:tcPr>
          <w:p w14:paraId="56F2E7F6" w14:textId="77777777" w:rsidR="001D4336" w:rsidRPr="00686AF7" w:rsidRDefault="00686AF7" w:rsidP="000B654B">
            <w:pPr>
              <w:spacing w:line="288" w:lineRule="auto"/>
              <w:rPr>
                <w:rFonts w:ascii="Arial" w:hAnsi="Arial" w:cs="Arial"/>
                <w:sz w:val="20"/>
                <w:szCs w:val="20"/>
              </w:rPr>
            </w:pPr>
            <w:r w:rsidRPr="00686AF7">
              <w:rPr>
                <w:rFonts w:ascii="Arial" w:hAnsi="Arial" w:cs="Arial"/>
                <w:sz w:val="20"/>
                <w:szCs w:val="20"/>
              </w:rPr>
              <w:t>Programme und Abschaltdosen</w:t>
            </w:r>
          </w:p>
        </w:tc>
        <w:tc>
          <w:tcPr>
            <w:tcW w:w="5702" w:type="dxa"/>
          </w:tcPr>
          <w:p w14:paraId="3FB9A833" w14:textId="77777777" w:rsidR="001D4336" w:rsidRPr="00686AF7" w:rsidRDefault="001D4336" w:rsidP="000B654B">
            <w:pPr>
              <w:spacing w:line="288" w:lineRule="auto"/>
              <w:rPr>
                <w:rFonts w:ascii="Arial" w:hAnsi="Arial" w:cs="Arial"/>
                <w:i/>
                <w:sz w:val="20"/>
                <w:szCs w:val="20"/>
              </w:rPr>
            </w:pPr>
          </w:p>
        </w:tc>
      </w:tr>
      <w:tr w:rsidR="00686AF7" w:rsidRPr="00686AF7" w14:paraId="42885C7D" w14:textId="77777777" w:rsidTr="000B654B">
        <w:tc>
          <w:tcPr>
            <w:tcW w:w="3510" w:type="dxa"/>
          </w:tcPr>
          <w:p w14:paraId="6FE220BD" w14:textId="77777777" w:rsidR="00686AF7" w:rsidRPr="00686AF7" w:rsidRDefault="00686AF7" w:rsidP="000B654B">
            <w:pPr>
              <w:spacing w:line="288" w:lineRule="auto"/>
              <w:rPr>
                <w:rFonts w:ascii="Arial" w:hAnsi="Arial" w:cs="Arial"/>
                <w:sz w:val="20"/>
                <w:szCs w:val="20"/>
              </w:rPr>
            </w:pPr>
            <w:r w:rsidRPr="00686AF7">
              <w:rPr>
                <w:rFonts w:ascii="Arial" w:hAnsi="Arial" w:cs="Arial"/>
                <w:sz w:val="20"/>
                <w:szCs w:val="20"/>
              </w:rPr>
              <w:t>Brennfleckgröße</w:t>
            </w:r>
          </w:p>
        </w:tc>
        <w:tc>
          <w:tcPr>
            <w:tcW w:w="5702" w:type="dxa"/>
          </w:tcPr>
          <w:p w14:paraId="510EDEDB" w14:textId="77777777" w:rsidR="00686AF7" w:rsidRPr="00686AF7" w:rsidRDefault="00686AF7" w:rsidP="000B654B">
            <w:pPr>
              <w:spacing w:line="288" w:lineRule="auto"/>
              <w:rPr>
                <w:rFonts w:ascii="Arial" w:hAnsi="Arial" w:cs="Arial"/>
                <w:i/>
                <w:sz w:val="20"/>
                <w:szCs w:val="20"/>
              </w:rPr>
            </w:pPr>
          </w:p>
        </w:tc>
      </w:tr>
    </w:tbl>
    <w:p w14:paraId="0450F497" w14:textId="77777777" w:rsidR="00373AD4" w:rsidRDefault="00373AD4" w:rsidP="00373AD4">
      <w:pPr>
        <w:spacing w:line="288" w:lineRule="auto"/>
        <w:rPr>
          <w:rFonts w:ascii="Arial" w:hAnsi="Arial" w:cs="Arial"/>
          <w:i/>
          <w:sz w:val="20"/>
          <w:szCs w:val="20"/>
        </w:rPr>
      </w:pPr>
    </w:p>
    <w:p w14:paraId="30C3FBC7" w14:textId="77777777" w:rsidR="00373AD4" w:rsidRPr="00373AD4" w:rsidRDefault="00373AD4" w:rsidP="00373AD4">
      <w:pPr>
        <w:spacing w:line="288" w:lineRule="auto"/>
        <w:rPr>
          <w:rFonts w:ascii="Arial" w:hAnsi="Arial" w:cs="Arial"/>
          <w:i/>
          <w:sz w:val="20"/>
          <w:szCs w:val="20"/>
        </w:rPr>
      </w:pPr>
      <w:r w:rsidRPr="00373AD4">
        <w:rPr>
          <w:rFonts w:ascii="Arial" w:hAnsi="Arial" w:cs="Arial"/>
          <w:i/>
          <w:sz w:val="20"/>
          <w:szCs w:val="20"/>
        </w:rPr>
        <w:t xml:space="preserve">&lt;&lt; bei weiteren Laboren, obige Tabelle kopieren und für alle Geräte einzeln ausfüllen&gt;&gt; </w:t>
      </w:r>
    </w:p>
    <w:p w14:paraId="699EE099" w14:textId="77777777" w:rsidR="000A10E1" w:rsidRPr="000A10E1" w:rsidRDefault="000A10E1" w:rsidP="0081547C">
      <w:pPr>
        <w:pStyle w:val="berschrift1"/>
        <w:numPr>
          <w:ilvl w:val="0"/>
          <w:numId w:val="15"/>
        </w:numPr>
        <w:rPr>
          <w:rFonts w:ascii="Arial" w:hAnsi="Arial" w:cs="Arial"/>
          <w:color w:val="000000" w:themeColor="text1"/>
        </w:rPr>
      </w:pPr>
      <w:bookmarkStart w:id="4" w:name="_Toc5015467"/>
      <w:r>
        <w:rPr>
          <w:rFonts w:ascii="Arial" w:hAnsi="Arial" w:cs="Arial"/>
          <w:color w:val="000000" w:themeColor="text1"/>
        </w:rPr>
        <w:t>Allgemeine Richtlinien und Anweisungen</w:t>
      </w:r>
      <w:bookmarkEnd w:id="4"/>
    </w:p>
    <w:p w14:paraId="18E79880" w14:textId="1AC1F7B9" w:rsidR="0025169D" w:rsidRDefault="0025169D" w:rsidP="001504F1">
      <w:pPr>
        <w:keepNext/>
        <w:spacing w:before="120" w:line="288" w:lineRule="auto"/>
        <w:rPr>
          <w:rFonts w:ascii="Arial" w:hAnsi="Arial" w:cs="Arial"/>
          <w:sz w:val="20"/>
          <w:szCs w:val="20"/>
        </w:rPr>
      </w:pPr>
      <w:r w:rsidRPr="00567D26">
        <w:rPr>
          <w:rFonts w:ascii="Arial" w:hAnsi="Arial" w:cs="Arial"/>
          <w:sz w:val="20"/>
          <w:szCs w:val="20"/>
        </w:rPr>
        <w:t>Ziel der Arbeitsanweisung ist eine verbesserte</w:t>
      </w:r>
      <w:r>
        <w:rPr>
          <w:rFonts w:ascii="Arial" w:hAnsi="Arial" w:cs="Arial"/>
          <w:sz w:val="20"/>
          <w:szCs w:val="20"/>
        </w:rPr>
        <w:t xml:space="preserve"> Umsetzung, Dokumentation und</w:t>
      </w:r>
      <w:r w:rsidRPr="00567D26">
        <w:rPr>
          <w:rFonts w:ascii="Arial" w:hAnsi="Arial" w:cs="Arial"/>
          <w:sz w:val="20"/>
          <w:szCs w:val="20"/>
        </w:rPr>
        <w:t xml:space="preserve"> Qualitätssicherung bei der medizinischen Anwendung von Röntgenstrahlung am Menschen, die zu einer möglichst geringen Strahlenbelastung für den Patienten </w:t>
      </w:r>
      <w:r w:rsidR="00420120">
        <w:rPr>
          <w:rFonts w:ascii="Arial" w:hAnsi="Arial" w:cs="Arial"/>
          <w:sz w:val="20"/>
          <w:szCs w:val="20"/>
        </w:rPr>
        <w:t xml:space="preserve">und das Personal </w:t>
      </w:r>
      <w:r w:rsidRPr="00567D26">
        <w:rPr>
          <w:rFonts w:ascii="Arial" w:hAnsi="Arial" w:cs="Arial"/>
          <w:sz w:val="20"/>
          <w:szCs w:val="20"/>
        </w:rPr>
        <w:t xml:space="preserve">führt. Diesem Ziel dient die Vorgabe diagnostischer Referenzwerte, die vom Bundesamt für Strahlenschutz zusammengestellt und veröffentlicht werden und nach </w:t>
      </w:r>
      <w:r w:rsidRPr="00840734">
        <w:rPr>
          <w:rFonts w:ascii="Arial" w:hAnsi="Arial" w:cs="Arial"/>
          <w:sz w:val="20"/>
          <w:szCs w:val="20"/>
        </w:rPr>
        <w:t xml:space="preserve">§ </w:t>
      </w:r>
      <w:r w:rsidR="00EC4CBC">
        <w:rPr>
          <w:rFonts w:ascii="Arial" w:hAnsi="Arial" w:cs="Arial"/>
          <w:sz w:val="20"/>
          <w:szCs w:val="20"/>
        </w:rPr>
        <w:t xml:space="preserve">122 Abs. (3) StrlSchV </w:t>
      </w:r>
      <w:r w:rsidRPr="00567D26">
        <w:rPr>
          <w:rFonts w:ascii="Arial" w:hAnsi="Arial" w:cs="Arial"/>
          <w:sz w:val="20"/>
          <w:szCs w:val="20"/>
        </w:rPr>
        <w:t xml:space="preserve"> bei der Untersuchung von Menschen zu Grunde zu legen sind.</w:t>
      </w:r>
      <w:r>
        <w:rPr>
          <w:rFonts w:ascii="Arial" w:hAnsi="Arial" w:cs="Arial"/>
          <w:sz w:val="20"/>
          <w:szCs w:val="20"/>
        </w:rPr>
        <w:t xml:space="preserve"> </w:t>
      </w:r>
      <w:r w:rsidR="00EC4CBC">
        <w:rPr>
          <w:rFonts w:ascii="Arial" w:hAnsi="Arial" w:cs="Arial"/>
          <w:sz w:val="20"/>
          <w:szCs w:val="20"/>
        </w:rPr>
        <w:t xml:space="preserve">In </w:t>
      </w:r>
      <w:r>
        <w:rPr>
          <w:rFonts w:ascii="Arial" w:hAnsi="Arial" w:cs="Arial"/>
          <w:sz w:val="20"/>
          <w:szCs w:val="20"/>
        </w:rPr>
        <w:t xml:space="preserve">der Leitlinie </w:t>
      </w:r>
      <w:r w:rsidRPr="00567D26">
        <w:rPr>
          <w:rFonts w:ascii="Arial" w:hAnsi="Arial" w:cs="Arial"/>
          <w:sz w:val="20"/>
          <w:szCs w:val="20"/>
        </w:rPr>
        <w:t xml:space="preserve">der Bundesärztekammer zur Qualitätssicherung in der Röntgendiagnostik </w:t>
      </w:r>
      <w:r>
        <w:rPr>
          <w:rFonts w:ascii="Arial" w:hAnsi="Arial" w:cs="Arial"/>
          <w:sz w:val="20"/>
          <w:szCs w:val="20"/>
        </w:rPr>
        <w:t xml:space="preserve">werden Qualitätsanforderungen beschrieben zu </w:t>
      </w:r>
      <w:r w:rsidRPr="00567D26">
        <w:rPr>
          <w:rFonts w:ascii="Arial" w:hAnsi="Arial" w:cs="Arial"/>
          <w:sz w:val="20"/>
          <w:szCs w:val="20"/>
        </w:rPr>
        <w:t>Referenzwert</w:t>
      </w:r>
      <w:r>
        <w:rPr>
          <w:rFonts w:ascii="Arial" w:hAnsi="Arial" w:cs="Arial"/>
          <w:sz w:val="20"/>
          <w:szCs w:val="20"/>
        </w:rPr>
        <w:t xml:space="preserve">en, </w:t>
      </w:r>
      <w:r w:rsidRPr="00567D26">
        <w:rPr>
          <w:rFonts w:ascii="Arial" w:hAnsi="Arial" w:cs="Arial"/>
          <w:sz w:val="20"/>
          <w:szCs w:val="20"/>
        </w:rPr>
        <w:t>charakteristische</w:t>
      </w:r>
      <w:r>
        <w:rPr>
          <w:rFonts w:ascii="Arial" w:hAnsi="Arial" w:cs="Arial"/>
          <w:sz w:val="20"/>
          <w:szCs w:val="20"/>
        </w:rPr>
        <w:t>n</w:t>
      </w:r>
      <w:r w:rsidRPr="00567D26">
        <w:rPr>
          <w:rFonts w:ascii="Arial" w:hAnsi="Arial" w:cs="Arial"/>
          <w:sz w:val="20"/>
          <w:szCs w:val="20"/>
        </w:rPr>
        <w:t xml:space="preserve"> Bildmerkmale</w:t>
      </w:r>
      <w:r>
        <w:rPr>
          <w:rFonts w:ascii="Arial" w:hAnsi="Arial" w:cs="Arial"/>
          <w:sz w:val="20"/>
          <w:szCs w:val="20"/>
        </w:rPr>
        <w:t>n</w:t>
      </w:r>
      <w:r w:rsidRPr="00567D26">
        <w:rPr>
          <w:rFonts w:ascii="Arial" w:hAnsi="Arial" w:cs="Arial"/>
          <w:sz w:val="20"/>
          <w:szCs w:val="20"/>
        </w:rPr>
        <w:t>, wichtige Bilddetails, kritische Strukturen und aufnahmetechnische Daten</w:t>
      </w:r>
      <w:r>
        <w:rPr>
          <w:rFonts w:ascii="Arial" w:hAnsi="Arial" w:cs="Arial"/>
          <w:sz w:val="20"/>
          <w:szCs w:val="20"/>
        </w:rPr>
        <w:t>.</w:t>
      </w:r>
    </w:p>
    <w:p w14:paraId="07D2146F" w14:textId="373CA558" w:rsidR="0025169D" w:rsidRDefault="0025169D" w:rsidP="0025169D">
      <w:pPr>
        <w:keepNext/>
        <w:spacing w:line="288" w:lineRule="auto"/>
        <w:rPr>
          <w:rFonts w:ascii="Arial" w:hAnsi="Arial" w:cs="Arial"/>
          <w:sz w:val="20"/>
          <w:szCs w:val="20"/>
        </w:rPr>
      </w:pPr>
      <w:r w:rsidRPr="00F94367">
        <w:rPr>
          <w:rFonts w:ascii="Arial" w:hAnsi="Arial" w:cs="Arial"/>
          <w:sz w:val="20"/>
          <w:szCs w:val="20"/>
        </w:rPr>
        <w:t xml:space="preserve">Vom Bundesamt für Strahlenschutz (BfS) werden regelmäßig die aktuellen Diagnostischen Referenzwerte (DRW) auf Basis </w:t>
      </w:r>
      <w:r w:rsidR="00420120">
        <w:rPr>
          <w:rFonts w:ascii="Arial" w:hAnsi="Arial" w:cs="Arial"/>
          <w:sz w:val="20"/>
          <w:szCs w:val="20"/>
        </w:rPr>
        <w:t xml:space="preserve">des § 125 StrlSchV </w:t>
      </w:r>
      <w:r w:rsidRPr="00F94367">
        <w:rPr>
          <w:rFonts w:ascii="Arial" w:hAnsi="Arial" w:cs="Arial"/>
          <w:sz w:val="20"/>
          <w:szCs w:val="20"/>
        </w:rPr>
        <w:t xml:space="preserve">veröffentlicht. Die Dosiswerte gelten für Untersuchungen an Standardpatienten. </w:t>
      </w:r>
      <w:r w:rsidR="009D160F">
        <w:rPr>
          <w:rFonts w:ascii="Arial" w:hAnsi="Arial" w:cs="Arial"/>
          <w:sz w:val="20"/>
          <w:szCs w:val="20"/>
        </w:rPr>
        <w:t>Die DRWs beziehen sich auf Mittelwerte; i</w:t>
      </w:r>
      <w:r w:rsidRPr="00F94367">
        <w:rPr>
          <w:rFonts w:ascii="Arial" w:hAnsi="Arial" w:cs="Arial"/>
          <w:sz w:val="20"/>
          <w:szCs w:val="20"/>
        </w:rPr>
        <w:t xml:space="preserve">m Einzelfall können </w:t>
      </w:r>
      <w:r w:rsidR="009D160F">
        <w:rPr>
          <w:rFonts w:ascii="Arial" w:hAnsi="Arial" w:cs="Arial"/>
          <w:sz w:val="20"/>
          <w:szCs w:val="20"/>
        </w:rPr>
        <w:t xml:space="preserve">daher </w:t>
      </w:r>
      <w:r w:rsidRPr="00F94367">
        <w:rPr>
          <w:rFonts w:ascii="Arial" w:hAnsi="Arial" w:cs="Arial"/>
          <w:sz w:val="20"/>
          <w:szCs w:val="20"/>
        </w:rPr>
        <w:t>höhere Werte auftreten</w:t>
      </w:r>
      <w:r w:rsidR="009D160F">
        <w:rPr>
          <w:rFonts w:ascii="Arial" w:hAnsi="Arial" w:cs="Arial"/>
          <w:sz w:val="20"/>
          <w:szCs w:val="20"/>
        </w:rPr>
        <w:t xml:space="preserve">. Ein Überschreiten der DRW muss </w:t>
      </w:r>
      <w:r w:rsidR="00B37A30">
        <w:rPr>
          <w:rFonts w:ascii="Arial" w:hAnsi="Arial" w:cs="Arial"/>
          <w:sz w:val="20"/>
          <w:szCs w:val="20"/>
        </w:rPr>
        <w:t xml:space="preserve">nach § 85 Abs. (1) Nr. 3 StrlSchG </w:t>
      </w:r>
      <w:r w:rsidRPr="00F94367">
        <w:rPr>
          <w:rFonts w:ascii="Arial" w:hAnsi="Arial" w:cs="Arial"/>
          <w:sz w:val="20"/>
          <w:szCs w:val="20"/>
        </w:rPr>
        <w:t>begründet werden</w:t>
      </w:r>
      <w:r w:rsidR="009D160F">
        <w:rPr>
          <w:rFonts w:ascii="Arial" w:hAnsi="Arial" w:cs="Arial"/>
          <w:sz w:val="20"/>
          <w:szCs w:val="20"/>
        </w:rPr>
        <w:t>, wobei in Diskussion ist, ob dies bereits für den Einzelfall notwendig ist</w:t>
      </w:r>
      <w:r w:rsidRPr="00F94367">
        <w:rPr>
          <w:rFonts w:ascii="Arial" w:hAnsi="Arial" w:cs="Arial"/>
          <w:sz w:val="20"/>
          <w:szCs w:val="20"/>
        </w:rPr>
        <w:t>. Die DRW orientieren sich in erster Linie am Dosisflächenprodukt (DFP). K</w:t>
      </w:r>
      <w:r>
        <w:rPr>
          <w:rFonts w:ascii="Arial" w:hAnsi="Arial" w:cs="Arial"/>
          <w:sz w:val="20"/>
          <w:szCs w:val="20"/>
        </w:rPr>
        <w:t>oronaran</w:t>
      </w:r>
      <w:r w:rsidRPr="00F94367">
        <w:rPr>
          <w:rFonts w:ascii="Arial" w:hAnsi="Arial" w:cs="Arial"/>
          <w:sz w:val="20"/>
          <w:szCs w:val="20"/>
        </w:rPr>
        <w:t>giographiegeräte müssen über ein DFP-Messgerät verfügen</w:t>
      </w:r>
      <w:r w:rsidR="00B57149">
        <w:rPr>
          <w:rFonts w:ascii="Arial" w:hAnsi="Arial" w:cs="Arial"/>
          <w:sz w:val="20"/>
          <w:szCs w:val="20"/>
        </w:rPr>
        <w:t xml:space="preserve"> (Schegerer et al. 2019)</w:t>
      </w:r>
      <w:r w:rsidRPr="00F94367">
        <w:rPr>
          <w:rFonts w:ascii="Arial" w:hAnsi="Arial" w:cs="Arial"/>
          <w:sz w:val="20"/>
          <w:szCs w:val="20"/>
        </w:rPr>
        <w:t>.</w:t>
      </w:r>
    </w:p>
    <w:p w14:paraId="4E4D4D64" w14:textId="77777777" w:rsidR="00373AD4" w:rsidRDefault="00373AD4" w:rsidP="00567D26">
      <w:pPr>
        <w:spacing w:line="288" w:lineRule="auto"/>
        <w:rPr>
          <w:rFonts w:ascii="Arial" w:hAnsi="Arial" w:cs="Arial"/>
          <w:sz w:val="20"/>
          <w:szCs w:val="20"/>
        </w:rPr>
      </w:pPr>
    </w:p>
    <w:p w14:paraId="069EDFA8" w14:textId="77777777" w:rsidR="00344D99" w:rsidRPr="00567D26" w:rsidRDefault="00344D99" w:rsidP="000A10E1">
      <w:pPr>
        <w:spacing w:line="288" w:lineRule="auto"/>
        <w:rPr>
          <w:rFonts w:ascii="Arial" w:hAnsi="Arial" w:cs="Arial"/>
          <w:b/>
          <w:sz w:val="20"/>
          <w:szCs w:val="20"/>
        </w:rPr>
      </w:pPr>
      <w:r w:rsidRPr="00567D26">
        <w:rPr>
          <w:rFonts w:ascii="Arial" w:hAnsi="Arial" w:cs="Arial"/>
          <w:b/>
          <w:sz w:val="20"/>
          <w:szCs w:val="20"/>
        </w:rPr>
        <w:t>Indikationen zur Katheteruntersuchung</w:t>
      </w:r>
    </w:p>
    <w:p w14:paraId="17F6D9D8" w14:textId="5A731997" w:rsidR="0081547C" w:rsidRPr="00567D26" w:rsidRDefault="00480045" w:rsidP="00480045">
      <w:pPr>
        <w:spacing w:line="288" w:lineRule="auto"/>
        <w:rPr>
          <w:rFonts w:ascii="Arial" w:hAnsi="Arial" w:cs="Arial"/>
          <w:sz w:val="20"/>
          <w:szCs w:val="20"/>
        </w:rPr>
      </w:pPr>
      <w:r w:rsidRPr="00567D26">
        <w:rPr>
          <w:rFonts w:ascii="Arial" w:hAnsi="Arial" w:cs="Arial"/>
          <w:sz w:val="20"/>
          <w:szCs w:val="20"/>
        </w:rPr>
        <w:t xml:space="preserve">Die Indikation zur Untersuchung/Behandlung kann </w:t>
      </w:r>
      <w:r w:rsidR="00EC4CBC">
        <w:rPr>
          <w:rFonts w:ascii="Arial" w:hAnsi="Arial" w:cs="Arial"/>
          <w:sz w:val="20"/>
          <w:szCs w:val="20"/>
        </w:rPr>
        <w:t xml:space="preserve">nach § 83 Abs (3) StrlSchG </w:t>
      </w:r>
      <w:r w:rsidRPr="00567D26">
        <w:rPr>
          <w:rFonts w:ascii="Arial" w:hAnsi="Arial" w:cs="Arial"/>
          <w:sz w:val="20"/>
          <w:szCs w:val="20"/>
        </w:rPr>
        <w:t xml:space="preserve">nur durch den </w:t>
      </w:r>
      <w:r w:rsidR="00D12268">
        <w:rPr>
          <w:rFonts w:ascii="Arial" w:hAnsi="Arial" w:cs="Arial"/>
          <w:sz w:val="20"/>
          <w:szCs w:val="20"/>
        </w:rPr>
        <w:t xml:space="preserve">nach der </w:t>
      </w:r>
      <w:r w:rsidR="00105B0A">
        <w:rPr>
          <w:rFonts w:ascii="Arial" w:hAnsi="Arial" w:cs="Arial"/>
          <w:sz w:val="20"/>
          <w:szCs w:val="20"/>
        </w:rPr>
        <w:t xml:space="preserve">§ 47 </w:t>
      </w:r>
      <w:r w:rsidR="001504F1" w:rsidRPr="00EC0FAF">
        <w:rPr>
          <w:rFonts w:ascii="Arial" w:hAnsi="Arial" w:cs="Arial"/>
          <w:sz w:val="20"/>
          <w:szCs w:val="20"/>
        </w:rPr>
        <w:t>StrlSchV</w:t>
      </w:r>
      <w:r w:rsidR="001504F1">
        <w:rPr>
          <w:rFonts w:ascii="Arial" w:hAnsi="Arial" w:cs="Arial"/>
          <w:sz w:val="20"/>
          <w:szCs w:val="20"/>
        </w:rPr>
        <w:t xml:space="preserve"> </w:t>
      </w:r>
      <w:r w:rsidRPr="00567D26">
        <w:rPr>
          <w:rFonts w:ascii="Arial" w:hAnsi="Arial" w:cs="Arial"/>
          <w:sz w:val="20"/>
          <w:szCs w:val="20"/>
        </w:rPr>
        <w:t>fachkundigen Arzt gestellt werden.</w:t>
      </w:r>
      <w:r w:rsidR="0081547C">
        <w:rPr>
          <w:rFonts w:ascii="Arial" w:hAnsi="Arial" w:cs="Arial"/>
          <w:sz w:val="20"/>
          <w:szCs w:val="20"/>
        </w:rPr>
        <w:t xml:space="preserve"> Das Papier „Orientierungshilfe für radiologische und nuklearmedizinische Untersuchungen“ der Strahlenschutzkommission (SSK) gibt hierfür Empfehlungen zur indikationsabhängigen Auswahl von bildgebenden Untersuchungen (</w:t>
      </w:r>
      <w:hyperlink r:id="rId9" w:history="1">
        <w:r w:rsidR="00F94367" w:rsidRPr="00A5159D">
          <w:rPr>
            <w:rStyle w:val="Hyperlink"/>
            <w:rFonts w:ascii="Arial" w:hAnsi="Arial" w:cs="Arial"/>
            <w:sz w:val="20"/>
            <w:szCs w:val="20"/>
          </w:rPr>
          <w:t>www.ssk.de</w:t>
        </w:r>
      </w:hyperlink>
      <w:r w:rsidR="0081547C">
        <w:rPr>
          <w:rFonts w:ascii="Arial" w:hAnsi="Arial" w:cs="Arial"/>
          <w:sz w:val="20"/>
          <w:szCs w:val="20"/>
        </w:rPr>
        <w:t>).</w:t>
      </w:r>
    </w:p>
    <w:p w14:paraId="2326CC0D" w14:textId="77777777" w:rsidR="00344D99" w:rsidRPr="00567D26" w:rsidRDefault="00480045" w:rsidP="001504F1">
      <w:pPr>
        <w:tabs>
          <w:tab w:val="left" w:pos="426"/>
        </w:tabs>
        <w:spacing w:before="120" w:line="288" w:lineRule="auto"/>
        <w:rPr>
          <w:rFonts w:ascii="Arial" w:hAnsi="Arial" w:cs="Arial"/>
          <w:sz w:val="20"/>
          <w:szCs w:val="20"/>
        </w:rPr>
      </w:pPr>
      <w:r>
        <w:rPr>
          <w:rFonts w:ascii="Arial" w:hAnsi="Arial" w:cs="Arial"/>
          <w:sz w:val="20"/>
          <w:szCs w:val="20"/>
        </w:rPr>
        <w:t>Der Untersuchungen umfassen unter anderem d</w:t>
      </w:r>
      <w:r w:rsidR="00344D99" w:rsidRPr="00567D26">
        <w:rPr>
          <w:rFonts w:ascii="Arial" w:hAnsi="Arial" w:cs="Arial"/>
          <w:sz w:val="20"/>
          <w:szCs w:val="20"/>
        </w:rPr>
        <w:t>iagnostische Darstellung und/oder therapeutische Intervention an</w:t>
      </w:r>
      <w:r w:rsidR="00F94367">
        <w:rPr>
          <w:rFonts w:ascii="Arial" w:hAnsi="Arial" w:cs="Arial"/>
          <w:sz w:val="20"/>
          <w:szCs w:val="20"/>
        </w:rPr>
        <w:t xml:space="preserve"> (bitte ankreuzen):</w:t>
      </w:r>
    </w:p>
    <w:p w14:paraId="226ED2FC"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Koronararterien</w:t>
      </w:r>
    </w:p>
    <w:p w14:paraId="10A0D33C" w14:textId="06BCAE43"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Herzkammern-, Klappen</w:t>
      </w:r>
      <w:r w:rsidR="006B03E7">
        <w:rPr>
          <w:rFonts w:ascii="Arial" w:hAnsi="Arial" w:cs="Arial"/>
          <w:sz w:val="20"/>
          <w:szCs w:val="20"/>
        </w:rPr>
        <w:t>, anderen Herzstrukturen (z.B. Vorhofohr, Vorhofseptum)</w:t>
      </w:r>
      <w:r w:rsidRPr="00567D26">
        <w:rPr>
          <w:rFonts w:ascii="Arial" w:hAnsi="Arial" w:cs="Arial"/>
          <w:sz w:val="20"/>
          <w:szCs w:val="20"/>
        </w:rPr>
        <w:t xml:space="preserve"> und herznahen Gefäßen</w:t>
      </w:r>
    </w:p>
    <w:p w14:paraId="04D4556E"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großen Leitungsgefäßen und peripheren Arterien, wie z.B. den</w:t>
      </w:r>
    </w:p>
    <w:p w14:paraId="60DE0C04" w14:textId="77777777"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Becken- und Beinarterien</w:t>
      </w:r>
    </w:p>
    <w:p w14:paraId="417FD1FD" w14:textId="08E3443C"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w:t>
      </w:r>
      <w:r w:rsidR="00D12268">
        <w:rPr>
          <w:rFonts w:ascii="Arial" w:hAnsi="Arial" w:cs="Arial"/>
          <w:sz w:val="20"/>
          <w:szCs w:val="20"/>
        </w:rPr>
        <w:t>S</w:t>
      </w:r>
      <w:r w:rsidRPr="00567D26">
        <w:rPr>
          <w:rFonts w:ascii="Arial" w:hAnsi="Arial" w:cs="Arial"/>
          <w:sz w:val="20"/>
          <w:szCs w:val="20"/>
        </w:rPr>
        <w:t>ubclavia</w:t>
      </w:r>
      <w:r w:rsidR="00D12268">
        <w:rPr>
          <w:rFonts w:ascii="Arial" w:hAnsi="Arial" w:cs="Arial"/>
          <w:sz w:val="20"/>
          <w:szCs w:val="20"/>
        </w:rPr>
        <w:t>-Arterien</w:t>
      </w:r>
    </w:p>
    <w:p w14:paraId="5FA7BD43" w14:textId="513735F6" w:rsidR="00344D99" w:rsidRPr="00567D26" w:rsidRDefault="00344D99" w:rsidP="00567D26">
      <w:pPr>
        <w:numPr>
          <w:ilvl w:val="1"/>
          <w:numId w:val="2"/>
        </w:numPr>
        <w:tabs>
          <w:tab w:val="left" w:pos="567"/>
        </w:tabs>
        <w:spacing w:line="288" w:lineRule="auto"/>
        <w:rPr>
          <w:rFonts w:ascii="Arial" w:hAnsi="Arial" w:cs="Arial"/>
          <w:sz w:val="20"/>
          <w:szCs w:val="20"/>
        </w:rPr>
      </w:pPr>
      <w:r w:rsidRPr="00567D26">
        <w:rPr>
          <w:rFonts w:ascii="Arial" w:hAnsi="Arial" w:cs="Arial"/>
          <w:sz w:val="20"/>
          <w:szCs w:val="20"/>
        </w:rPr>
        <w:t xml:space="preserve"> Carotis</w:t>
      </w:r>
      <w:r w:rsidR="00D12268">
        <w:rPr>
          <w:rFonts w:ascii="Arial" w:hAnsi="Arial" w:cs="Arial"/>
          <w:sz w:val="20"/>
          <w:szCs w:val="20"/>
        </w:rPr>
        <w:t>-A</w:t>
      </w:r>
      <w:r w:rsidRPr="00567D26">
        <w:rPr>
          <w:rFonts w:ascii="Arial" w:hAnsi="Arial" w:cs="Arial"/>
          <w:sz w:val="20"/>
          <w:szCs w:val="20"/>
        </w:rPr>
        <w:t>rterien</w:t>
      </w:r>
    </w:p>
    <w:p w14:paraId="411491D3"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den elektrischen Leitungsbahnen des Herzens</w:t>
      </w:r>
    </w:p>
    <w:p w14:paraId="4D2B275D" w14:textId="77777777" w:rsidR="00344D99" w:rsidRPr="00567D26" w:rsidRDefault="00344D99" w:rsidP="00567D26">
      <w:pPr>
        <w:spacing w:line="288" w:lineRule="auto"/>
        <w:rPr>
          <w:rFonts w:ascii="Arial" w:hAnsi="Arial" w:cs="Arial"/>
          <w:sz w:val="20"/>
          <w:szCs w:val="20"/>
        </w:rPr>
      </w:pPr>
    </w:p>
    <w:p w14:paraId="0B920137" w14:textId="77777777" w:rsidR="00344D99" w:rsidRPr="00567D26" w:rsidRDefault="00344D99" w:rsidP="000A10E1">
      <w:pPr>
        <w:spacing w:line="288" w:lineRule="auto"/>
        <w:rPr>
          <w:rFonts w:ascii="Arial" w:hAnsi="Arial" w:cs="Arial"/>
          <w:b/>
          <w:sz w:val="20"/>
          <w:szCs w:val="20"/>
        </w:rPr>
      </w:pPr>
      <w:r w:rsidRPr="00567D26">
        <w:rPr>
          <w:rFonts w:ascii="Arial" w:hAnsi="Arial" w:cs="Arial"/>
          <w:b/>
          <w:sz w:val="20"/>
          <w:szCs w:val="20"/>
        </w:rPr>
        <w:t>Kontraindikationen</w:t>
      </w:r>
    </w:p>
    <w:p w14:paraId="7B455A11" w14:textId="77777777" w:rsidR="00480045" w:rsidRPr="00567D26" w:rsidRDefault="00480045" w:rsidP="00480045">
      <w:pPr>
        <w:tabs>
          <w:tab w:val="left" w:pos="360"/>
        </w:tabs>
        <w:spacing w:line="288" w:lineRule="auto"/>
        <w:rPr>
          <w:rFonts w:ascii="Arial" w:hAnsi="Arial" w:cs="Arial"/>
          <w:sz w:val="20"/>
          <w:szCs w:val="20"/>
        </w:rPr>
      </w:pPr>
      <w:r w:rsidRPr="00567D26">
        <w:rPr>
          <w:rFonts w:ascii="Arial" w:hAnsi="Arial" w:cs="Arial"/>
          <w:sz w:val="20"/>
          <w:szCs w:val="20"/>
        </w:rPr>
        <w:t>Ausschließende Kriterien für die Anwendung eine</w:t>
      </w:r>
      <w:r w:rsidR="005003FC">
        <w:rPr>
          <w:rFonts w:ascii="Arial" w:hAnsi="Arial" w:cs="Arial"/>
          <w:sz w:val="20"/>
          <w:szCs w:val="20"/>
        </w:rPr>
        <w:t xml:space="preserve">r Röntgenstrahlung </w:t>
      </w:r>
      <w:r w:rsidRPr="00567D26">
        <w:rPr>
          <w:rFonts w:ascii="Arial" w:hAnsi="Arial" w:cs="Arial"/>
          <w:sz w:val="20"/>
          <w:szCs w:val="20"/>
        </w:rPr>
        <w:t xml:space="preserve">sind grundsätzlich vor Beginn der Untersuchung festzustellen. In erster Linie ist dies eine bestehende Schwangerschaft. Sollte dennoch eine Anwendung notwendig sein, so ist die Indikation besonders streng zu prüfen. </w:t>
      </w:r>
    </w:p>
    <w:p w14:paraId="2E9D3C22" w14:textId="77777777" w:rsidR="00344D99" w:rsidRPr="00567D26" w:rsidRDefault="00344D99" w:rsidP="00567D26">
      <w:pPr>
        <w:spacing w:line="288" w:lineRule="auto"/>
        <w:rPr>
          <w:rFonts w:ascii="Arial" w:hAnsi="Arial" w:cs="Arial"/>
          <w:sz w:val="20"/>
          <w:szCs w:val="20"/>
        </w:rPr>
      </w:pPr>
    </w:p>
    <w:p w14:paraId="6118A4DD" w14:textId="77777777" w:rsidR="00344D99" w:rsidRDefault="00344D99" w:rsidP="0081547C">
      <w:pPr>
        <w:keepNext/>
        <w:spacing w:line="288" w:lineRule="auto"/>
        <w:rPr>
          <w:rFonts w:ascii="Arial" w:hAnsi="Arial" w:cs="Arial"/>
          <w:b/>
          <w:sz w:val="20"/>
          <w:szCs w:val="20"/>
        </w:rPr>
      </w:pPr>
      <w:r w:rsidRPr="00567D26">
        <w:rPr>
          <w:rFonts w:ascii="Arial" w:hAnsi="Arial" w:cs="Arial"/>
          <w:b/>
          <w:sz w:val="20"/>
          <w:szCs w:val="20"/>
        </w:rPr>
        <w:t>Informationen und Unterlagen</w:t>
      </w:r>
    </w:p>
    <w:p w14:paraId="09799B30" w14:textId="77777777" w:rsidR="00480045" w:rsidRPr="00480045" w:rsidRDefault="00480045" w:rsidP="0081547C">
      <w:pPr>
        <w:keepNext/>
        <w:spacing w:line="288" w:lineRule="auto"/>
        <w:rPr>
          <w:rFonts w:ascii="Arial" w:hAnsi="Arial" w:cs="Arial"/>
          <w:sz w:val="20"/>
          <w:szCs w:val="20"/>
        </w:rPr>
      </w:pPr>
      <w:r w:rsidRPr="00480045">
        <w:rPr>
          <w:rFonts w:ascii="Arial" w:hAnsi="Arial" w:cs="Arial"/>
          <w:sz w:val="20"/>
          <w:szCs w:val="20"/>
        </w:rPr>
        <w:t xml:space="preserve">Folgende Informationen und Unterlagen </w:t>
      </w:r>
      <w:r>
        <w:rPr>
          <w:rFonts w:ascii="Arial" w:hAnsi="Arial" w:cs="Arial"/>
          <w:sz w:val="20"/>
          <w:szCs w:val="20"/>
        </w:rPr>
        <w:t xml:space="preserve">sind vor der Untersuchung notwendig oder sollen </w:t>
      </w:r>
      <w:r w:rsidRPr="00480045">
        <w:rPr>
          <w:rFonts w:ascii="Arial" w:hAnsi="Arial" w:cs="Arial"/>
          <w:sz w:val="20"/>
          <w:szCs w:val="20"/>
        </w:rPr>
        <w:t>geprüft werden, ob sie benötigt werden:</w:t>
      </w:r>
    </w:p>
    <w:p w14:paraId="19433F4E" w14:textId="77777777" w:rsidR="00B07A4E" w:rsidRDefault="00B07A4E"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Anamnese und Fragestellung</w:t>
      </w:r>
    </w:p>
    <w:p w14:paraId="43E05606" w14:textId="77777777" w:rsidR="00344D99" w:rsidRPr="00480045" w:rsidRDefault="00344D99" w:rsidP="00567D26">
      <w:pPr>
        <w:numPr>
          <w:ilvl w:val="0"/>
          <w:numId w:val="2"/>
        </w:numPr>
        <w:tabs>
          <w:tab w:val="left" w:pos="709"/>
        </w:tabs>
        <w:spacing w:line="288" w:lineRule="auto"/>
        <w:ind w:left="709" w:hanging="283"/>
        <w:rPr>
          <w:rFonts w:ascii="Arial" w:hAnsi="Arial" w:cs="Arial"/>
          <w:sz w:val="20"/>
          <w:szCs w:val="20"/>
        </w:rPr>
      </w:pPr>
      <w:r w:rsidRPr="00480045">
        <w:rPr>
          <w:rFonts w:ascii="Arial" w:hAnsi="Arial" w:cs="Arial"/>
          <w:sz w:val="20"/>
          <w:szCs w:val="20"/>
        </w:rPr>
        <w:t>Aufklärungsbogen</w:t>
      </w:r>
      <w:r w:rsidR="00480045" w:rsidRPr="00480045">
        <w:rPr>
          <w:rFonts w:ascii="Arial" w:hAnsi="Arial" w:cs="Arial"/>
          <w:sz w:val="20"/>
          <w:szCs w:val="20"/>
        </w:rPr>
        <w:t xml:space="preserve"> und </w:t>
      </w:r>
      <w:r w:rsidRPr="00480045">
        <w:rPr>
          <w:rFonts w:ascii="Arial" w:hAnsi="Arial" w:cs="Arial"/>
          <w:sz w:val="20"/>
          <w:szCs w:val="20"/>
        </w:rPr>
        <w:t>Einverständniserklärung</w:t>
      </w:r>
    </w:p>
    <w:p w14:paraId="1050F0FC"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Laboruntersuchungen</w:t>
      </w:r>
    </w:p>
    <w:p w14:paraId="0C39ADFF"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kleines Blutbild</w:t>
      </w:r>
    </w:p>
    <w:p w14:paraId="1BD4B6D4"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Kalium, Natrium</w:t>
      </w:r>
    </w:p>
    <w:p w14:paraId="4A76966B" w14:textId="03845639"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Kreatinin, besser: GFR (evtl. auch indirekt berechnet)</w:t>
      </w:r>
    </w:p>
    <w:p w14:paraId="42755193" w14:textId="77777777" w:rsidR="00480045" w:rsidRPr="00567D26"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basales TSH</w:t>
      </w:r>
    </w:p>
    <w:p w14:paraId="29C751EA" w14:textId="77777777" w:rsidR="00480045" w:rsidRDefault="00480045" w:rsidP="00480045">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Kleiner Gerinnungsstatus</w:t>
      </w:r>
    </w:p>
    <w:p w14:paraId="5E9E4BDB" w14:textId="3C425D26" w:rsidR="00480045"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Information über gerinnungshemmende Medikamente und ggf. den Zeitraum</w:t>
      </w:r>
      <w:r w:rsidR="00D12268">
        <w:rPr>
          <w:rFonts w:ascii="Arial" w:hAnsi="Arial" w:cs="Arial"/>
          <w:sz w:val="20"/>
          <w:szCs w:val="20"/>
        </w:rPr>
        <w:t>,</w:t>
      </w:r>
      <w:r>
        <w:rPr>
          <w:rFonts w:ascii="Arial" w:hAnsi="Arial" w:cs="Arial"/>
          <w:sz w:val="20"/>
          <w:szCs w:val="20"/>
        </w:rPr>
        <w:t xml:space="preserve"> seitdem diese abgesetzt / pausiert worden sind (z.B. ASS, Clopidogrel, Ticagrelor, Prasugrel, Heparin, Marcumar oder direkte orale Antikoagulatien).</w:t>
      </w:r>
    </w:p>
    <w:p w14:paraId="79D10631" w14:textId="77777777" w:rsidR="00480045" w:rsidRPr="00480045"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Information über frühere Kontrastmittelunverträglichkeit oder -Allergie</w:t>
      </w:r>
    </w:p>
    <w:p w14:paraId="62E78CBF"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Ruhe-EKG</w:t>
      </w:r>
    </w:p>
    <w:p w14:paraId="680F5A78" w14:textId="77777777" w:rsidR="00344D99" w:rsidRPr="00567D26" w:rsidRDefault="00344D99"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Voruntersuchungen </w:t>
      </w:r>
      <w:r w:rsidR="00480045">
        <w:rPr>
          <w:rFonts w:ascii="Arial" w:hAnsi="Arial" w:cs="Arial"/>
          <w:sz w:val="20"/>
          <w:szCs w:val="20"/>
        </w:rPr>
        <w:t xml:space="preserve">und Konsile </w:t>
      </w:r>
      <w:r w:rsidRPr="00567D26">
        <w:rPr>
          <w:rFonts w:ascii="Arial" w:hAnsi="Arial" w:cs="Arial"/>
          <w:sz w:val="20"/>
          <w:szCs w:val="20"/>
        </w:rPr>
        <w:t>(soweit durchgeführt)</w:t>
      </w:r>
    </w:p>
    <w:p w14:paraId="300E9AB1" w14:textId="77777777" w:rsidR="00480045" w:rsidRPr="00567D26" w:rsidRDefault="00480045" w:rsidP="00480045">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Ischämiediagnostik (Bel</w:t>
      </w:r>
      <w:r>
        <w:rPr>
          <w:rFonts w:ascii="Arial" w:hAnsi="Arial" w:cs="Arial"/>
          <w:sz w:val="20"/>
          <w:szCs w:val="20"/>
        </w:rPr>
        <w:t>astungs-</w:t>
      </w:r>
      <w:r w:rsidRPr="00567D26">
        <w:rPr>
          <w:rFonts w:ascii="Arial" w:hAnsi="Arial" w:cs="Arial"/>
          <w:sz w:val="20"/>
          <w:szCs w:val="20"/>
        </w:rPr>
        <w:t xml:space="preserve">EKG., evtl. bildgebende </w:t>
      </w:r>
      <w:r>
        <w:rPr>
          <w:rFonts w:ascii="Arial" w:hAnsi="Arial" w:cs="Arial"/>
          <w:sz w:val="20"/>
          <w:szCs w:val="20"/>
        </w:rPr>
        <w:t>Belastungsteste)</w:t>
      </w:r>
    </w:p>
    <w:p w14:paraId="3B513DC3" w14:textId="77777777" w:rsidR="00480045"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Bildgebende Verfahren des Herzens und/oder der betroffenen Gefäße (z. B. Echo, CT, MRT)</w:t>
      </w:r>
    </w:p>
    <w:p w14:paraId="36BB23ED" w14:textId="77777777" w:rsidR="00327DD0" w:rsidRPr="00567D26"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F</w:t>
      </w:r>
      <w:r w:rsidR="00344D99" w:rsidRPr="00567D26">
        <w:rPr>
          <w:rFonts w:ascii="Arial" w:hAnsi="Arial" w:cs="Arial"/>
          <w:sz w:val="20"/>
          <w:szCs w:val="20"/>
        </w:rPr>
        <w:t xml:space="preserve">rühere invasive </w:t>
      </w:r>
      <w:r>
        <w:rPr>
          <w:rFonts w:ascii="Arial" w:hAnsi="Arial" w:cs="Arial"/>
          <w:sz w:val="20"/>
          <w:szCs w:val="20"/>
        </w:rPr>
        <w:t xml:space="preserve">(Herzkatheter) </w:t>
      </w:r>
      <w:r w:rsidR="00344D99" w:rsidRPr="00567D26">
        <w:rPr>
          <w:rFonts w:ascii="Arial" w:hAnsi="Arial" w:cs="Arial"/>
          <w:sz w:val="20"/>
          <w:szCs w:val="20"/>
        </w:rPr>
        <w:t>und evtl. nichtinvasive Angiographien</w:t>
      </w:r>
      <w:r>
        <w:rPr>
          <w:rFonts w:ascii="Arial" w:hAnsi="Arial" w:cs="Arial"/>
          <w:sz w:val="20"/>
          <w:szCs w:val="20"/>
        </w:rPr>
        <w:t xml:space="preserve"> (z.B. MR / </w:t>
      </w:r>
      <w:r w:rsidR="00344D99" w:rsidRPr="00567D26">
        <w:rPr>
          <w:rFonts w:ascii="Arial" w:hAnsi="Arial" w:cs="Arial"/>
          <w:sz w:val="20"/>
          <w:szCs w:val="20"/>
        </w:rPr>
        <w:t>CT-Angiographien</w:t>
      </w:r>
      <w:r>
        <w:rPr>
          <w:rFonts w:ascii="Arial" w:hAnsi="Arial" w:cs="Arial"/>
          <w:sz w:val="20"/>
          <w:szCs w:val="20"/>
        </w:rPr>
        <w:t>)</w:t>
      </w:r>
    </w:p>
    <w:p w14:paraId="445E1CE1" w14:textId="77777777" w:rsidR="00373AD4" w:rsidRDefault="00480045"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P</w:t>
      </w:r>
      <w:r w:rsidR="00014EC4" w:rsidRPr="00567D26">
        <w:rPr>
          <w:rFonts w:ascii="Arial" w:hAnsi="Arial" w:cs="Arial"/>
          <w:sz w:val="20"/>
          <w:szCs w:val="20"/>
        </w:rPr>
        <w:t>roblemrelevante Arztberichte</w:t>
      </w:r>
    </w:p>
    <w:p w14:paraId="6986BF26" w14:textId="77777777" w:rsidR="00373AD4" w:rsidRPr="00567D26" w:rsidRDefault="00373AD4" w:rsidP="00567D26">
      <w:pPr>
        <w:spacing w:line="288" w:lineRule="auto"/>
        <w:ind w:left="2500"/>
        <w:rPr>
          <w:rFonts w:ascii="Arial" w:hAnsi="Arial" w:cs="Arial"/>
          <w:sz w:val="20"/>
          <w:szCs w:val="20"/>
        </w:rPr>
      </w:pPr>
    </w:p>
    <w:p w14:paraId="716005B8" w14:textId="77777777" w:rsidR="00373AD4" w:rsidRPr="00567D26" w:rsidRDefault="00014EC4" w:rsidP="000A10E1">
      <w:pPr>
        <w:spacing w:line="288" w:lineRule="auto"/>
        <w:rPr>
          <w:rFonts w:ascii="Arial" w:hAnsi="Arial" w:cs="Arial"/>
          <w:b/>
          <w:sz w:val="20"/>
          <w:szCs w:val="20"/>
        </w:rPr>
      </w:pPr>
      <w:r w:rsidRPr="00567D26">
        <w:rPr>
          <w:rFonts w:ascii="Arial" w:hAnsi="Arial" w:cs="Arial"/>
          <w:b/>
          <w:sz w:val="20"/>
          <w:szCs w:val="20"/>
        </w:rPr>
        <w:t>Vorbereitung des Patienten</w:t>
      </w:r>
    </w:p>
    <w:p w14:paraId="0BC859C9"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nüchtern</w:t>
      </w:r>
      <w:r w:rsidR="000A10E1">
        <w:rPr>
          <w:rFonts w:ascii="Arial" w:hAnsi="Arial" w:cs="Arial"/>
          <w:sz w:val="20"/>
          <w:szCs w:val="20"/>
        </w:rPr>
        <w:t>, je nach Indikation</w:t>
      </w:r>
    </w:p>
    <w:p w14:paraId="202923E7"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Bei Kontrastmittelallergie, </w:t>
      </w:r>
      <w:r w:rsidR="000A10E1">
        <w:rPr>
          <w:rFonts w:ascii="Arial" w:hAnsi="Arial" w:cs="Arial"/>
          <w:sz w:val="20"/>
          <w:szCs w:val="20"/>
        </w:rPr>
        <w:t xml:space="preserve">medikamentöse </w:t>
      </w:r>
      <w:r w:rsidRPr="00567D26">
        <w:rPr>
          <w:rFonts w:ascii="Arial" w:hAnsi="Arial" w:cs="Arial"/>
          <w:sz w:val="20"/>
          <w:szCs w:val="20"/>
        </w:rPr>
        <w:t>Prophylaxe intravenös oder evtl. auch orale Vorbehandlung</w:t>
      </w:r>
    </w:p>
    <w:p w14:paraId="65530B04"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Messung des Blutdrucks</w:t>
      </w:r>
    </w:p>
    <w:p w14:paraId="3DDA77D6"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Rasieren und Desinfektion</w:t>
      </w:r>
    </w:p>
    <w:p w14:paraId="01342F5A"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Anlegen der EKG-Elektroden</w:t>
      </w:r>
    </w:p>
    <w:p w14:paraId="4A0944AB"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Venöser Zugang</w:t>
      </w:r>
    </w:p>
    <w:p w14:paraId="609C3E12" w14:textId="77777777" w:rsidR="00373AD4" w:rsidRPr="00567D26" w:rsidRDefault="00B07A4E"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Sterile Abdeckung</w:t>
      </w:r>
    </w:p>
    <w:p w14:paraId="650617B2" w14:textId="77777777" w:rsidR="00B07A4E" w:rsidRDefault="00B07A4E" w:rsidP="000A10E1">
      <w:pPr>
        <w:spacing w:line="288" w:lineRule="auto"/>
        <w:rPr>
          <w:rFonts w:ascii="Arial" w:hAnsi="Arial" w:cs="Arial"/>
          <w:b/>
          <w:sz w:val="20"/>
          <w:szCs w:val="20"/>
        </w:rPr>
      </w:pPr>
    </w:p>
    <w:p w14:paraId="35C7FBBB" w14:textId="77777777" w:rsidR="0081547C" w:rsidRPr="00373AD4" w:rsidRDefault="0081547C" w:rsidP="0081547C">
      <w:pPr>
        <w:spacing w:line="288" w:lineRule="auto"/>
        <w:rPr>
          <w:rFonts w:ascii="Arial" w:hAnsi="Arial" w:cs="Arial"/>
          <w:b/>
          <w:sz w:val="20"/>
          <w:szCs w:val="20"/>
        </w:rPr>
      </w:pPr>
      <w:r>
        <w:rPr>
          <w:rFonts w:ascii="Arial" w:hAnsi="Arial" w:cs="Arial"/>
          <w:b/>
          <w:sz w:val="20"/>
          <w:szCs w:val="20"/>
        </w:rPr>
        <w:t>Standard-Projektionen</w:t>
      </w:r>
    </w:p>
    <w:p w14:paraId="5410F645" w14:textId="1E164FF8" w:rsidR="0081547C" w:rsidRDefault="0081547C" w:rsidP="0081547C">
      <w:pPr>
        <w:spacing w:line="288" w:lineRule="auto"/>
        <w:rPr>
          <w:rFonts w:ascii="Arial" w:hAnsi="Arial" w:cs="Arial"/>
          <w:sz w:val="20"/>
          <w:szCs w:val="20"/>
        </w:rPr>
      </w:pPr>
      <w:r>
        <w:rPr>
          <w:rFonts w:ascii="Arial" w:hAnsi="Arial" w:cs="Arial"/>
          <w:sz w:val="20"/>
          <w:szCs w:val="20"/>
        </w:rPr>
        <w:t xml:space="preserve">Standardprojektionen sind RAO 30° und LAO 45 bis 60° (45° aufgrund der Strahlenbelastung zu bevorzugen). </w:t>
      </w:r>
      <w:r w:rsidR="00D12268">
        <w:rPr>
          <w:rFonts w:ascii="Arial" w:hAnsi="Arial" w:cs="Arial"/>
          <w:sz w:val="20"/>
          <w:szCs w:val="20"/>
        </w:rPr>
        <w:t>Die Projektionen „</w:t>
      </w:r>
      <w:r w:rsidR="00D12268" w:rsidRPr="00D12268">
        <w:rPr>
          <w:rFonts w:ascii="Arial" w:hAnsi="Arial" w:cs="Arial"/>
          <w:sz w:val="20"/>
          <w:szCs w:val="20"/>
        </w:rPr>
        <w:t>PA caudal</w:t>
      </w:r>
      <w:r w:rsidR="00D12268">
        <w:rPr>
          <w:rFonts w:ascii="Arial" w:hAnsi="Arial" w:cs="Arial"/>
          <w:sz w:val="20"/>
          <w:szCs w:val="20"/>
        </w:rPr>
        <w:t>“</w:t>
      </w:r>
      <w:r w:rsidR="00D12268" w:rsidRPr="00D12268">
        <w:rPr>
          <w:rFonts w:ascii="Arial" w:hAnsi="Arial" w:cs="Arial"/>
          <w:sz w:val="20"/>
          <w:szCs w:val="20"/>
        </w:rPr>
        <w:t xml:space="preserve"> bzw. </w:t>
      </w:r>
      <w:r w:rsidR="00D12268">
        <w:rPr>
          <w:rFonts w:ascii="Arial" w:hAnsi="Arial" w:cs="Arial"/>
          <w:sz w:val="20"/>
          <w:szCs w:val="20"/>
        </w:rPr>
        <w:t xml:space="preserve">„PA </w:t>
      </w:r>
      <w:r w:rsidR="00D12268" w:rsidRPr="00D12268">
        <w:rPr>
          <w:rFonts w:ascii="Arial" w:hAnsi="Arial" w:cs="Arial"/>
          <w:sz w:val="20"/>
          <w:szCs w:val="20"/>
        </w:rPr>
        <w:t>cranial</w:t>
      </w:r>
      <w:r w:rsidR="00D12268">
        <w:rPr>
          <w:rFonts w:ascii="Arial" w:hAnsi="Arial" w:cs="Arial"/>
          <w:sz w:val="20"/>
          <w:szCs w:val="20"/>
        </w:rPr>
        <w:t>“</w:t>
      </w:r>
      <w:r w:rsidR="00D12268" w:rsidRPr="00D12268">
        <w:rPr>
          <w:rFonts w:ascii="Arial" w:hAnsi="Arial" w:cs="Arial"/>
          <w:sz w:val="20"/>
          <w:szCs w:val="20"/>
        </w:rPr>
        <w:t xml:space="preserve"> </w:t>
      </w:r>
      <w:r w:rsidR="009B574B">
        <w:rPr>
          <w:rFonts w:ascii="Arial" w:hAnsi="Arial" w:cs="Arial"/>
          <w:sz w:val="20"/>
          <w:szCs w:val="20"/>
        </w:rPr>
        <w:t>(mit jeweils ca. 15° Angulation nach caudal</w:t>
      </w:r>
      <w:r w:rsidR="009B574B" w:rsidRPr="00D12268">
        <w:rPr>
          <w:rFonts w:ascii="Arial" w:hAnsi="Arial" w:cs="Arial"/>
          <w:sz w:val="20"/>
          <w:szCs w:val="20"/>
        </w:rPr>
        <w:t xml:space="preserve"> </w:t>
      </w:r>
      <w:r w:rsidR="009B574B">
        <w:rPr>
          <w:rFonts w:ascii="Arial" w:hAnsi="Arial" w:cs="Arial"/>
          <w:sz w:val="20"/>
          <w:szCs w:val="20"/>
        </w:rPr>
        <w:t xml:space="preserve">oder cranial) </w:t>
      </w:r>
      <w:r w:rsidR="00D12268" w:rsidRPr="00D12268">
        <w:rPr>
          <w:rFonts w:ascii="Arial" w:hAnsi="Arial" w:cs="Arial"/>
          <w:sz w:val="20"/>
          <w:szCs w:val="20"/>
        </w:rPr>
        <w:t xml:space="preserve">bieten </w:t>
      </w:r>
      <w:r w:rsidR="00D12268">
        <w:rPr>
          <w:rFonts w:ascii="Arial" w:hAnsi="Arial" w:cs="Arial"/>
          <w:sz w:val="20"/>
          <w:szCs w:val="20"/>
        </w:rPr>
        <w:t xml:space="preserve">für die Koronargefäße </w:t>
      </w:r>
      <w:r w:rsidR="00D12268" w:rsidRPr="00D12268">
        <w:rPr>
          <w:rFonts w:ascii="Arial" w:hAnsi="Arial" w:cs="Arial"/>
          <w:sz w:val="20"/>
          <w:szCs w:val="20"/>
        </w:rPr>
        <w:t>eine gute Darstellung mit erheblich niedriger Strahl</w:t>
      </w:r>
      <w:r w:rsidR="00D12268">
        <w:rPr>
          <w:rFonts w:ascii="Arial" w:hAnsi="Arial" w:cs="Arial"/>
          <w:sz w:val="20"/>
          <w:szCs w:val="20"/>
        </w:rPr>
        <w:t>e</w:t>
      </w:r>
      <w:r w:rsidR="00D12268" w:rsidRPr="00D12268">
        <w:rPr>
          <w:rFonts w:ascii="Arial" w:hAnsi="Arial" w:cs="Arial"/>
          <w:sz w:val="20"/>
          <w:szCs w:val="20"/>
        </w:rPr>
        <w:t>nb</w:t>
      </w:r>
      <w:r w:rsidR="00D12268">
        <w:rPr>
          <w:rFonts w:ascii="Arial" w:hAnsi="Arial" w:cs="Arial"/>
          <w:sz w:val="20"/>
          <w:szCs w:val="20"/>
        </w:rPr>
        <w:t>e</w:t>
      </w:r>
      <w:r w:rsidR="00D12268" w:rsidRPr="00D12268">
        <w:rPr>
          <w:rFonts w:ascii="Arial" w:hAnsi="Arial" w:cs="Arial"/>
          <w:sz w:val="20"/>
          <w:szCs w:val="20"/>
        </w:rPr>
        <w:t>l</w:t>
      </w:r>
      <w:r w:rsidR="00D12268">
        <w:rPr>
          <w:rFonts w:ascii="Arial" w:hAnsi="Arial" w:cs="Arial"/>
          <w:sz w:val="20"/>
          <w:szCs w:val="20"/>
        </w:rPr>
        <w:t>a</w:t>
      </w:r>
      <w:r w:rsidR="00D12268" w:rsidRPr="00D12268">
        <w:rPr>
          <w:rFonts w:ascii="Arial" w:hAnsi="Arial" w:cs="Arial"/>
          <w:sz w:val="20"/>
          <w:szCs w:val="20"/>
        </w:rPr>
        <w:t xml:space="preserve">stung </w:t>
      </w:r>
      <w:r w:rsidR="00D12268">
        <w:rPr>
          <w:rFonts w:ascii="Arial" w:hAnsi="Arial" w:cs="Arial"/>
          <w:sz w:val="20"/>
          <w:szCs w:val="20"/>
        </w:rPr>
        <w:t xml:space="preserve">für den Untersucher als </w:t>
      </w:r>
      <w:r w:rsidR="00D12268" w:rsidRPr="00D12268">
        <w:rPr>
          <w:rFonts w:ascii="Arial" w:hAnsi="Arial" w:cs="Arial"/>
          <w:sz w:val="20"/>
          <w:szCs w:val="20"/>
        </w:rPr>
        <w:t>hemiaxiale Projektionen</w:t>
      </w:r>
      <w:r w:rsidR="009B574B">
        <w:rPr>
          <w:rFonts w:ascii="Arial" w:hAnsi="Arial" w:cs="Arial"/>
          <w:sz w:val="20"/>
          <w:szCs w:val="20"/>
        </w:rPr>
        <w:t xml:space="preserve"> (ca. 30-45° </w:t>
      </w:r>
      <w:r w:rsidR="00D12268">
        <w:rPr>
          <w:rFonts w:ascii="Arial" w:hAnsi="Arial" w:cs="Arial"/>
          <w:sz w:val="20"/>
          <w:szCs w:val="20"/>
        </w:rPr>
        <w:t>RAO und/oder LAO-Projektionen</w:t>
      </w:r>
      <w:r w:rsidR="009B574B">
        <w:rPr>
          <w:rFonts w:ascii="Arial" w:hAnsi="Arial" w:cs="Arial"/>
          <w:sz w:val="20"/>
          <w:szCs w:val="20"/>
        </w:rPr>
        <w:t>)</w:t>
      </w:r>
      <w:r w:rsidR="00D12268">
        <w:rPr>
          <w:rFonts w:ascii="Arial" w:hAnsi="Arial" w:cs="Arial"/>
          <w:sz w:val="20"/>
          <w:szCs w:val="20"/>
        </w:rPr>
        <w:t>.</w:t>
      </w:r>
    </w:p>
    <w:p w14:paraId="66DC21F5" w14:textId="014313F6" w:rsidR="00D12268" w:rsidRDefault="00D12268" w:rsidP="0081547C">
      <w:pPr>
        <w:spacing w:line="288" w:lineRule="auto"/>
        <w:rPr>
          <w:rFonts w:ascii="Arial" w:hAnsi="Arial" w:cs="Arial"/>
          <w:sz w:val="20"/>
          <w:szCs w:val="20"/>
        </w:rPr>
      </w:pPr>
      <w:r>
        <w:rPr>
          <w:rFonts w:ascii="Arial" w:hAnsi="Arial" w:cs="Arial"/>
          <w:sz w:val="20"/>
          <w:szCs w:val="20"/>
        </w:rPr>
        <w:t xml:space="preserve">Die </w:t>
      </w:r>
      <w:r w:rsidR="0081547C">
        <w:rPr>
          <w:rFonts w:ascii="Arial" w:hAnsi="Arial" w:cs="Arial"/>
          <w:sz w:val="20"/>
          <w:szCs w:val="20"/>
        </w:rPr>
        <w:t>P</w:t>
      </w:r>
      <w:r>
        <w:rPr>
          <w:rFonts w:ascii="Arial" w:hAnsi="Arial" w:cs="Arial"/>
          <w:sz w:val="20"/>
          <w:szCs w:val="20"/>
        </w:rPr>
        <w:t>A</w:t>
      </w:r>
      <w:r w:rsidR="0081547C">
        <w:rPr>
          <w:rFonts w:ascii="Arial" w:hAnsi="Arial" w:cs="Arial"/>
          <w:sz w:val="20"/>
          <w:szCs w:val="20"/>
        </w:rPr>
        <w:t xml:space="preserve"> – Projektion gibt eine gute Übersicht über die Herzstrukturen und wird häufig bei nicht-koronaren Untersuchungen verwendet. </w:t>
      </w:r>
    </w:p>
    <w:p w14:paraId="29C49DE5" w14:textId="1C9B69D4" w:rsidR="0081547C" w:rsidRDefault="0081547C" w:rsidP="0081547C">
      <w:pPr>
        <w:spacing w:line="288" w:lineRule="auto"/>
        <w:rPr>
          <w:rFonts w:ascii="Arial" w:hAnsi="Arial" w:cs="Arial"/>
          <w:sz w:val="20"/>
          <w:szCs w:val="20"/>
        </w:rPr>
      </w:pPr>
      <w:r>
        <w:rPr>
          <w:rFonts w:ascii="Arial" w:hAnsi="Arial" w:cs="Arial"/>
          <w:sz w:val="20"/>
          <w:szCs w:val="20"/>
        </w:rPr>
        <w:t xml:space="preserve">Wenn eine </w:t>
      </w:r>
      <w:r w:rsidR="00D12268">
        <w:rPr>
          <w:rFonts w:ascii="Arial" w:hAnsi="Arial" w:cs="Arial"/>
          <w:sz w:val="20"/>
          <w:szCs w:val="20"/>
        </w:rPr>
        <w:t xml:space="preserve">strikt </w:t>
      </w:r>
      <w:r>
        <w:rPr>
          <w:rFonts w:ascii="Arial" w:hAnsi="Arial" w:cs="Arial"/>
          <w:sz w:val="20"/>
          <w:szCs w:val="20"/>
        </w:rPr>
        <w:t>laterale (90°) Projektion benötigt werden sollte</w:t>
      </w:r>
      <w:r w:rsidR="00F94367">
        <w:rPr>
          <w:rFonts w:ascii="Arial" w:hAnsi="Arial" w:cs="Arial"/>
          <w:sz w:val="20"/>
          <w:szCs w:val="20"/>
        </w:rPr>
        <w:t>, sollte</w:t>
      </w:r>
      <w:r>
        <w:rPr>
          <w:rFonts w:ascii="Arial" w:hAnsi="Arial" w:cs="Arial"/>
          <w:sz w:val="20"/>
          <w:szCs w:val="20"/>
        </w:rPr>
        <w:t xml:space="preserve"> aufgrund der Strahlenexposition für den Untersucher RAO 90° gegenüber LAO 90° bevorzugt werden.</w:t>
      </w:r>
    </w:p>
    <w:p w14:paraId="76EA1216" w14:textId="77777777" w:rsidR="0081547C" w:rsidRDefault="0081547C" w:rsidP="0081547C">
      <w:pPr>
        <w:spacing w:line="288" w:lineRule="auto"/>
        <w:rPr>
          <w:rFonts w:ascii="Arial" w:hAnsi="Arial" w:cs="Arial"/>
          <w:sz w:val="20"/>
          <w:szCs w:val="20"/>
        </w:rPr>
      </w:pPr>
      <w:r>
        <w:rPr>
          <w:rFonts w:ascii="Arial" w:hAnsi="Arial" w:cs="Arial"/>
          <w:sz w:val="20"/>
          <w:szCs w:val="20"/>
        </w:rPr>
        <w:t xml:space="preserve">Alle weiteren Projektionen können je  nach Anatomie und Bedarf angewendet werden, wobei auf die unterschiedliche Strahlenbelastung, </w:t>
      </w:r>
      <w:r w:rsidR="00F94367">
        <w:rPr>
          <w:rFonts w:ascii="Arial" w:hAnsi="Arial" w:cs="Arial"/>
          <w:sz w:val="20"/>
          <w:szCs w:val="20"/>
        </w:rPr>
        <w:t xml:space="preserve">welche </w:t>
      </w:r>
      <w:r>
        <w:rPr>
          <w:rFonts w:ascii="Arial" w:hAnsi="Arial" w:cs="Arial"/>
          <w:sz w:val="20"/>
          <w:szCs w:val="20"/>
        </w:rPr>
        <w:t>von den</w:t>
      </w:r>
      <w:r w:rsidR="00F94367">
        <w:rPr>
          <w:rFonts w:ascii="Arial" w:hAnsi="Arial" w:cs="Arial"/>
          <w:sz w:val="20"/>
          <w:szCs w:val="20"/>
        </w:rPr>
        <w:t xml:space="preserve"> </w:t>
      </w:r>
      <w:r>
        <w:rPr>
          <w:rFonts w:ascii="Arial" w:hAnsi="Arial" w:cs="Arial"/>
          <w:sz w:val="20"/>
          <w:szCs w:val="20"/>
        </w:rPr>
        <w:t>verschiedenen Projektionen</w:t>
      </w:r>
      <w:r w:rsidR="00F94367">
        <w:rPr>
          <w:rFonts w:ascii="Arial" w:hAnsi="Arial" w:cs="Arial"/>
          <w:sz w:val="20"/>
          <w:szCs w:val="20"/>
        </w:rPr>
        <w:t xml:space="preserve"> </w:t>
      </w:r>
      <w:r>
        <w:rPr>
          <w:rFonts w:ascii="Arial" w:hAnsi="Arial" w:cs="Arial"/>
          <w:sz w:val="20"/>
          <w:szCs w:val="20"/>
        </w:rPr>
        <w:t>ausgeht, geachtet werden sollte (siehe</w:t>
      </w:r>
      <w:r w:rsidR="00FE6D0F">
        <w:rPr>
          <w:rFonts w:ascii="Arial" w:hAnsi="Arial" w:cs="Arial"/>
          <w:sz w:val="20"/>
          <w:szCs w:val="20"/>
        </w:rPr>
        <w:t xml:space="preserve"> CW </w:t>
      </w:r>
      <w:r w:rsidR="00FE6D0F" w:rsidRPr="00FE6D0F">
        <w:rPr>
          <w:rFonts w:ascii="Arial" w:hAnsi="Arial" w:cs="Arial"/>
          <w:sz w:val="20"/>
          <w:szCs w:val="20"/>
        </w:rPr>
        <w:t xml:space="preserve">Hamm </w:t>
      </w:r>
      <w:r w:rsidR="00FE6D0F">
        <w:rPr>
          <w:rFonts w:ascii="Arial" w:hAnsi="Arial" w:cs="Arial"/>
          <w:sz w:val="20"/>
          <w:szCs w:val="20"/>
        </w:rPr>
        <w:t xml:space="preserve">et al., </w:t>
      </w:r>
      <w:r w:rsidR="00FE6D0F" w:rsidRPr="00FE6D0F">
        <w:rPr>
          <w:rFonts w:ascii="Arial" w:hAnsi="Arial" w:cs="Arial"/>
          <w:sz w:val="20"/>
          <w:szCs w:val="20"/>
        </w:rPr>
        <w:t>Leitlinie Diagnostische Herzkatheteruntersuchung</w:t>
      </w:r>
      <w:r w:rsidR="00FE6D0F">
        <w:rPr>
          <w:rFonts w:ascii="Arial" w:hAnsi="Arial" w:cs="Arial"/>
          <w:sz w:val="20"/>
          <w:szCs w:val="20"/>
        </w:rPr>
        <w:t>,</w:t>
      </w:r>
      <w:r w:rsidR="00FE6D0F" w:rsidRPr="00FE6D0F">
        <w:rPr>
          <w:rFonts w:ascii="Arial" w:hAnsi="Arial" w:cs="Arial"/>
          <w:sz w:val="20"/>
          <w:szCs w:val="20"/>
        </w:rPr>
        <w:t xml:space="preserve"> Clin</w:t>
      </w:r>
      <w:r w:rsidR="00FE6D0F">
        <w:rPr>
          <w:rFonts w:ascii="Arial" w:hAnsi="Arial" w:cs="Arial"/>
          <w:sz w:val="20"/>
          <w:szCs w:val="20"/>
        </w:rPr>
        <w:t xml:space="preserve">. </w:t>
      </w:r>
      <w:r w:rsidR="00FE6D0F" w:rsidRPr="00FE6D0F">
        <w:rPr>
          <w:rFonts w:ascii="Arial" w:hAnsi="Arial" w:cs="Arial"/>
          <w:sz w:val="20"/>
          <w:szCs w:val="20"/>
        </w:rPr>
        <w:t>Res</w:t>
      </w:r>
      <w:r w:rsidR="00FE6D0F">
        <w:rPr>
          <w:rFonts w:ascii="Arial" w:hAnsi="Arial" w:cs="Arial"/>
          <w:sz w:val="20"/>
          <w:szCs w:val="20"/>
        </w:rPr>
        <w:t xml:space="preserve">. </w:t>
      </w:r>
      <w:r w:rsidR="00FE6D0F" w:rsidRPr="00FE6D0F">
        <w:rPr>
          <w:rFonts w:ascii="Arial" w:hAnsi="Arial" w:cs="Arial"/>
          <w:sz w:val="20"/>
          <w:szCs w:val="20"/>
        </w:rPr>
        <w:t>Cardiol</w:t>
      </w:r>
      <w:r w:rsidR="00FE6D0F">
        <w:rPr>
          <w:rFonts w:ascii="Arial" w:hAnsi="Arial" w:cs="Arial"/>
          <w:sz w:val="20"/>
          <w:szCs w:val="20"/>
        </w:rPr>
        <w:t>.</w:t>
      </w:r>
      <w:r w:rsidR="00FE6D0F" w:rsidRPr="00FE6D0F">
        <w:rPr>
          <w:rFonts w:ascii="Arial" w:hAnsi="Arial" w:cs="Arial"/>
          <w:sz w:val="20"/>
          <w:szCs w:val="20"/>
        </w:rPr>
        <w:t xml:space="preserve"> 2008/8;97:4</w:t>
      </w:r>
      <w:r w:rsidR="00FE6D0F">
        <w:rPr>
          <w:rFonts w:ascii="Arial" w:hAnsi="Arial" w:cs="Arial"/>
          <w:sz w:val="20"/>
          <w:szCs w:val="20"/>
        </w:rPr>
        <w:t>75).</w:t>
      </w:r>
    </w:p>
    <w:p w14:paraId="0CC4C32B" w14:textId="77777777" w:rsidR="0081547C" w:rsidRDefault="0081547C" w:rsidP="0081547C">
      <w:pPr>
        <w:tabs>
          <w:tab w:val="left" w:pos="1134"/>
        </w:tabs>
        <w:spacing w:line="288" w:lineRule="auto"/>
        <w:ind w:left="1134" w:hanging="1134"/>
        <w:rPr>
          <w:rFonts w:ascii="Arial" w:hAnsi="Arial" w:cs="Arial"/>
          <w:sz w:val="20"/>
          <w:szCs w:val="20"/>
        </w:rPr>
      </w:pPr>
    </w:p>
    <w:p w14:paraId="737FEEC2" w14:textId="77777777" w:rsidR="0081547C" w:rsidRPr="0081547C" w:rsidRDefault="0081547C" w:rsidP="0081547C">
      <w:pP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Begriffsdefinitionen</w:t>
      </w:r>
    </w:p>
    <w:p w14:paraId="0DF773C7"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Pr>
          <w:rFonts w:ascii="Arial" w:hAnsi="Arial" w:cs="Arial"/>
          <w:i/>
          <w:sz w:val="20"/>
          <w:szCs w:val="20"/>
        </w:rPr>
        <w:t>AP</w:t>
      </w:r>
      <w:r w:rsidRPr="0081547C">
        <w:rPr>
          <w:rFonts w:ascii="Arial" w:hAnsi="Arial" w:cs="Arial"/>
          <w:i/>
          <w:sz w:val="20"/>
          <w:szCs w:val="20"/>
        </w:rPr>
        <w:t xml:space="preserve">  =  </w:t>
      </w:r>
      <w:r w:rsidRPr="0081547C">
        <w:rPr>
          <w:rFonts w:ascii="Arial" w:hAnsi="Arial" w:cs="Arial"/>
          <w:i/>
          <w:sz w:val="20"/>
          <w:szCs w:val="20"/>
        </w:rPr>
        <w:tab/>
        <w:t>anterior – posterior  =  von vorne nach hinten</w:t>
      </w:r>
    </w:p>
    <w:p w14:paraId="692150F6"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Pr>
          <w:rFonts w:ascii="Arial" w:hAnsi="Arial" w:cs="Arial"/>
          <w:i/>
          <w:sz w:val="20"/>
          <w:szCs w:val="20"/>
        </w:rPr>
        <w:t>PA</w:t>
      </w:r>
      <w:r w:rsidRPr="0081547C">
        <w:rPr>
          <w:rFonts w:ascii="Arial" w:hAnsi="Arial" w:cs="Arial"/>
          <w:i/>
          <w:sz w:val="20"/>
          <w:szCs w:val="20"/>
        </w:rPr>
        <w:t xml:space="preserve">  =  </w:t>
      </w:r>
      <w:r w:rsidRPr="0081547C">
        <w:rPr>
          <w:rFonts w:ascii="Arial" w:hAnsi="Arial" w:cs="Arial"/>
          <w:i/>
          <w:sz w:val="20"/>
          <w:szCs w:val="20"/>
        </w:rPr>
        <w:tab/>
        <w:t>posterior – anterior  =  von hinten nach vorne</w:t>
      </w:r>
    </w:p>
    <w:p w14:paraId="3E2BEBFF"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RAO =</w:t>
      </w:r>
      <w:r w:rsidRPr="0081547C">
        <w:rPr>
          <w:rFonts w:ascii="Arial" w:hAnsi="Arial" w:cs="Arial"/>
          <w:i/>
          <w:sz w:val="20"/>
          <w:szCs w:val="20"/>
        </w:rPr>
        <w:tab/>
      </w:r>
      <w:r w:rsidRPr="0081547C">
        <w:rPr>
          <w:rFonts w:ascii="Arial" w:eastAsia="Arial Unicode MS" w:hAnsi="Arial" w:cs="Arial"/>
          <w:i/>
          <w:color w:val="000000"/>
          <w:sz w:val="20"/>
          <w:szCs w:val="20"/>
        </w:rPr>
        <w:t>Strahlengang im 1. schrägen Durchmesser; von links hinten nach rechts vorn, rechte Schulter detektornah</w:t>
      </w:r>
    </w:p>
    <w:p w14:paraId="36096E6D"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LAO =</w:t>
      </w:r>
      <w:r w:rsidRPr="0081547C">
        <w:rPr>
          <w:rFonts w:ascii="Arial" w:hAnsi="Arial" w:cs="Arial"/>
          <w:i/>
          <w:sz w:val="20"/>
          <w:szCs w:val="20"/>
        </w:rPr>
        <w:tab/>
      </w:r>
      <w:r w:rsidRPr="0081547C">
        <w:rPr>
          <w:rFonts w:ascii="Arial" w:eastAsia="Arial Unicode MS" w:hAnsi="Arial" w:cs="Arial"/>
          <w:i/>
          <w:color w:val="000000"/>
          <w:sz w:val="20"/>
          <w:szCs w:val="20"/>
        </w:rPr>
        <w:t>Strahlengang im 2. schrägen Durchmesser; von rechts hinten nach links vorn, linke Schulter detektornah</w:t>
      </w:r>
    </w:p>
    <w:p w14:paraId="22DE2ECE"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Cranial =</w:t>
      </w:r>
      <w:r w:rsidRPr="0081547C">
        <w:rPr>
          <w:rFonts w:ascii="Arial" w:hAnsi="Arial" w:cs="Arial"/>
          <w:i/>
          <w:sz w:val="20"/>
          <w:szCs w:val="20"/>
        </w:rPr>
        <w:tab/>
        <w:t>Richtungsbezeichnung. Cranial bedeutet schädelwärts oder den Schädel betreffend</w:t>
      </w:r>
    </w:p>
    <w:p w14:paraId="40B65B32"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 xml:space="preserve">Caudal = </w:t>
      </w:r>
      <w:r w:rsidRPr="0081547C">
        <w:rPr>
          <w:rFonts w:ascii="Arial" w:hAnsi="Arial" w:cs="Arial"/>
          <w:i/>
          <w:sz w:val="20"/>
          <w:szCs w:val="20"/>
        </w:rPr>
        <w:tab/>
        <w:t xml:space="preserve">Richtungsbezeichnung. Caudal bedeutet steißwärts oder die Lende betreffend. </w:t>
      </w:r>
    </w:p>
    <w:p w14:paraId="2ED55625" w14:textId="77777777" w:rsidR="0081547C" w:rsidRPr="0081547C" w:rsidRDefault="0081547C" w:rsidP="0081547C">
      <w:pPr>
        <w:pBdr>
          <w:top w:val="single" w:sz="4" w:space="1" w:color="auto"/>
          <w:left w:val="single" w:sz="4" w:space="4" w:color="auto"/>
          <w:bottom w:val="single" w:sz="4" w:space="1" w:color="auto"/>
          <w:right w:val="single" w:sz="4" w:space="4" w:color="auto"/>
        </w:pBdr>
        <w:tabs>
          <w:tab w:val="left" w:pos="1134"/>
        </w:tabs>
        <w:spacing w:line="288" w:lineRule="auto"/>
        <w:ind w:left="1134" w:hanging="1134"/>
        <w:rPr>
          <w:rFonts w:ascii="Arial" w:hAnsi="Arial" w:cs="Arial"/>
          <w:i/>
          <w:sz w:val="20"/>
          <w:szCs w:val="20"/>
        </w:rPr>
      </w:pPr>
      <w:r w:rsidRPr="0081547C">
        <w:rPr>
          <w:rFonts w:ascii="Arial" w:hAnsi="Arial" w:cs="Arial"/>
          <w:i/>
          <w:sz w:val="20"/>
          <w:szCs w:val="20"/>
        </w:rPr>
        <w:t xml:space="preserve">LIH  =  </w:t>
      </w:r>
      <w:r w:rsidRPr="0081547C">
        <w:rPr>
          <w:rFonts w:ascii="Arial" w:hAnsi="Arial" w:cs="Arial"/>
          <w:i/>
          <w:sz w:val="20"/>
          <w:szCs w:val="20"/>
        </w:rPr>
        <w:tab/>
        <w:t>Last Image Hold = im DL-System gespeichertes letztes Durchleuchtungsbild</w:t>
      </w:r>
    </w:p>
    <w:p w14:paraId="4956A022" w14:textId="77777777" w:rsidR="0081547C" w:rsidRDefault="0081547C" w:rsidP="000A10E1">
      <w:pPr>
        <w:spacing w:line="288" w:lineRule="auto"/>
        <w:rPr>
          <w:rFonts w:ascii="Arial" w:hAnsi="Arial" w:cs="Arial"/>
          <w:b/>
          <w:sz w:val="20"/>
          <w:szCs w:val="20"/>
        </w:rPr>
      </w:pPr>
    </w:p>
    <w:p w14:paraId="1B4A1843" w14:textId="77777777" w:rsidR="00B07A4E" w:rsidRPr="00B07A4E" w:rsidRDefault="00B07A4E" w:rsidP="00B07A4E">
      <w:pPr>
        <w:spacing w:line="288" w:lineRule="auto"/>
        <w:rPr>
          <w:rFonts w:ascii="Arial" w:hAnsi="Arial" w:cs="Arial"/>
          <w:b/>
          <w:sz w:val="20"/>
          <w:szCs w:val="20"/>
        </w:rPr>
      </w:pPr>
      <w:r w:rsidRPr="00B07A4E">
        <w:rPr>
          <w:rFonts w:ascii="Arial" w:hAnsi="Arial" w:cs="Arial"/>
          <w:b/>
          <w:sz w:val="20"/>
          <w:szCs w:val="20"/>
        </w:rPr>
        <w:t>Strahlenschutz</w:t>
      </w:r>
    </w:p>
    <w:p w14:paraId="04918900" w14:textId="493740F8" w:rsidR="00300F46" w:rsidRPr="00300F46" w:rsidRDefault="00300F46" w:rsidP="00300F46">
      <w:pPr>
        <w:keepNext/>
        <w:tabs>
          <w:tab w:val="left" w:pos="426"/>
        </w:tabs>
        <w:spacing w:line="288" w:lineRule="auto"/>
        <w:ind w:left="66"/>
        <w:rPr>
          <w:rFonts w:ascii="Arial" w:hAnsi="Arial" w:cs="Arial"/>
          <w:sz w:val="18"/>
          <w:szCs w:val="20"/>
        </w:rPr>
      </w:pPr>
      <w:r>
        <w:rPr>
          <w:rFonts w:ascii="Arial" w:hAnsi="Arial" w:cs="Arial"/>
          <w:sz w:val="18"/>
          <w:szCs w:val="20"/>
        </w:rPr>
        <w:t xml:space="preserve">Siehe auch „Leitlinie </w:t>
      </w:r>
      <w:r w:rsidRPr="00300F46">
        <w:rPr>
          <w:rFonts w:ascii="Arial" w:hAnsi="Arial" w:cs="Arial"/>
          <w:sz w:val="18"/>
          <w:szCs w:val="20"/>
        </w:rPr>
        <w:t>zum Einrichten und Betreiben von Herzkatheterlaboren und Hybrid-Operationssälen / Hybrid-Laboren (3. Auflage 201</w:t>
      </w:r>
      <w:r w:rsidR="006B03E7">
        <w:rPr>
          <w:rFonts w:ascii="Arial" w:hAnsi="Arial" w:cs="Arial"/>
          <w:sz w:val="18"/>
          <w:szCs w:val="20"/>
        </w:rPr>
        <w:t>4</w:t>
      </w:r>
      <w:r w:rsidRPr="00300F46">
        <w:rPr>
          <w:rFonts w:ascii="Arial" w:hAnsi="Arial" w:cs="Arial"/>
          <w:sz w:val="18"/>
          <w:szCs w:val="20"/>
        </w:rPr>
        <w:t>)</w:t>
      </w:r>
      <w:r>
        <w:rPr>
          <w:rFonts w:ascii="Arial" w:hAnsi="Arial" w:cs="Arial"/>
          <w:sz w:val="18"/>
          <w:szCs w:val="20"/>
        </w:rPr>
        <w:t>“</w:t>
      </w:r>
      <w:r w:rsidRPr="00300F46">
        <w:rPr>
          <w:rFonts w:ascii="Arial" w:hAnsi="Arial" w:cs="Arial"/>
          <w:sz w:val="18"/>
          <w:szCs w:val="20"/>
        </w:rPr>
        <w:t>.</w:t>
      </w:r>
      <w:r w:rsidR="006B03E7">
        <w:rPr>
          <w:rFonts w:ascii="Arial" w:hAnsi="Arial" w:cs="Arial"/>
          <w:sz w:val="18"/>
          <w:szCs w:val="20"/>
        </w:rPr>
        <w:t xml:space="preserve"> </w:t>
      </w:r>
      <w:r w:rsidR="006B03E7" w:rsidRPr="006B03E7">
        <w:rPr>
          <w:rFonts w:ascii="Arial" w:hAnsi="Arial" w:cs="Arial"/>
          <w:sz w:val="18"/>
          <w:szCs w:val="20"/>
        </w:rPr>
        <w:t>Kardiologe 2015 · 9:89–123</w:t>
      </w:r>
    </w:p>
    <w:p w14:paraId="5E41837D" w14:textId="77777777" w:rsidR="00B07A4E" w:rsidRPr="00B07A4E" w:rsidRDefault="00B07A4E" w:rsidP="00B07A4E">
      <w:pPr>
        <w:tabs>
          <w:tab w:val="left" w:pos="360"/>
          <w:tab w:val="left" w:pos="720"/>
        </w:tabs>
        <w:spacing w:before="120" w:line="288" w:lineRule="auto"/>
        <w:ind w:left="284"/>
        <w:rPr>
          <w:rFonts w:ascii="Arial" w:hAnsi="Arial" w:cs="Arial"/>
          <w:b/>
          <w:i/>
          <w:sz w:val="20"/>
          <w:szCs w:val="20"/>
        </w:rPr>
      </w:pPr>
      <w:r w:rsidRPr="00B07A4E">
        <w:rPr>
          <w:rFonts w:ascii="Arial" w:hAnsi="Arial" w:cs="Arial"/>
          <w:b/>
          <w:i/>
          <w:sz w:val="20"/>
          <w:szCs w:val="20"/>
        </w:rPr>
        <w:t>Reduktion der Strahlenexposition</w:t>
      </w:r>
    </w:p>
    <w:p w14:paraId="125E3EFC" w14:textId="2340B84C" w:rsidR="00B07A4E" w:rsidRPr="001717F2" w:rsidRDefault="00B07A4E" w:rsidP="001717F2">
      <w:pPr>
        <w:numPr>
          <w:ilvl w:val="0"/>
          <w:numId w:val="18"/>
        </w:numPr>
        <w:tabs>
          <w:tab w:val="left" w:pos="720"/>
        </w:tabs>
        <w:spacing w:line="288" w:lineRule="auto"/>
        <w:rPr>
          <w:rFonts w:ascii="Arial" w:hAnsi="Arial" w:cs="Arial"/>
          <w:sz w:val="20"/>
          <w:szCs w:val="20"/>
        </w:rPr>
      </w:pPr>
      <w:r w:rsidRPr="00567D26">
        <w:rPr>
          <w:rFonts w:ascii="Arial" w:hAnsi="Arial" w:cs="Arial"/>
          <w:sz w:val="20"/>
          <w:szCs w:val="20"/>
        </w:rPr>
        <w:t xml:space="preserve">Lagerung des Patienten auf </w:t>
      </w:r>
      <w:r w:rsidR="001717F2">
        <w:rPr>
          <w:rFonts w:ascii="Arial" w:hAnsi="Arial" w:cs="Arial"/>
          <w:sz w:val="20"/>
          <w:szCs w:val="20"/>
        </w:rPr>
        <w:t xml:space="preserve">Bleiabdeckung oder </w:t>
      </w:r>
      <w:r w:rsidRPr="00567D26">
        <w:rPr>
          <w:rFonts w:ascii="Arial" w:hAnsi="Arial" w:cs="Arial"/>
          <w:sz w:val="20"/>
          <w:szCs w:val="20"/>
        </w:rPr>
        <w:t>Bleigummimatte</w:t>
      </w:r>
      <w:r w:rsidR="001717F2">
        <w:rPr>
          <w:rFonts w:ascii="Arial" w:hAnsi="Arial" w:cs="Arial"/>
          <w:sz w:val="20"/>
          <w:szCs w:val="20"/>
        </w:rPr>
        <w:t xml:space="preserve"> in den Bereichen, die nicht durchleuchtet werden müssen (z.</w:t>
      </w:r>
      <w:r w:rsidR="007976F6">
        <w:rPr>
          <w:rFonts w:ascii="Arial" w:hAnsi="Arial" w:cs="Arial"/>
          <w:sz w:val="20"/>
          <w:szCs w:val="20"/>
        </w:rPr>
        <w:t>B</w:t>
      </w:r>
      <w:r w:rsidR="001717F2">
        <w:rPr>
          <w:rFonts w:ascii="Arial" w:hAnsi="Arial" w:cs="Arial"/>
          <w:sz w:val="20"/>
          <w:szCs w:val="20"/>
        </w:rPr>
        <w:t>. Beine unterhalb der Punktionsstelle bei femoralem Zugang)</w:t>
      </w:r>
    </w:p>
    <w:p w14:paraId="44A30497" w14:textId="77777777" w:rsidR="001717F2" w:rsidRPr="00567D26" w:rsidRDefault="001717F2" w:rsidP="00F94367">
      <w:pPr>
        <w:numPr>
          <w:ilvl w:val="0"/>
          <w:numId w:val="18"/>
        </w:numPr>
        <w:tabs>
          <w:tab w:val="left" w:pos="709"/>
        </w:tabs>
        <w:spacing w:line="288" w:lineRule="auto"/>
        <w:rPr>
          <w:rFonts w:ascii="Arial" w:hAnsi="Arial" w:cs="Arial"/>
          <w:sz w:val="20"/>
          <w:szCs w:val="20"/>
        </w:rPr>
      </w:pPr>
      <w:r>
        <w:rPr>
          <w:rFonts w:ascii="Arial" w:hAnsi="Arial" w:cs="Arial"/>
          <w:sz w:val="20"/>
          <w:szCs w:val="20"/>
        </w:rPr>
        <w:t>Durchleuchtung und Cineangiographie:</w:t>
      </w:r>
    </w:p>
    <w:p w14:paraId="3CF3F3CA" w14:textId="77777777" w:rsidR="001717F2" w:rsidRPr="00567D26" w:rsidRDefault="001717F2" w:rsidP="001717F2">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Vor</w:t>
      </w:r>
      <w:r>
        <w:rPr>
          <w:rFonts w:ascii="Arial" w:hAnsi="Arial" w:cs="Arial"/>
          <w:sz w:val="20"/>
          <w:szCs w:val="20"/>
        </w:rPr>
        <w:t xml:space="preserve">ab </w:t>
      </w:r>
      <w:r w:rsidRPr="00567D26">
        <w:rPr>
          <w:rFonts w:ascii="Arial" w:hAnsi="Arial" w:cs="Arial"/>
          <w:sz w:val="20"/>
          <w:szCs w:val="20"/>
        </w:rPr>
        <w:t xml:space="preserve">Einstellung </w:t>
      </w:r>
      <w:r>
        <w:rPr>
          <w:rFonts w:ascii="Arial" w:hAnsi="Arial" w:cs="Arial"/>
          <w:sz w:val="20"/>
          <w:szCs w:val="20"/>
        </w:rPr>
        <w:t xml:space="preserve">für </w:t>
      </w:r>
      <w:r w:rsidRPr="00567D26">
        <w:rPr>
          <w:rFonts w:ascii="Arial" w:hAnsi="Arial" w:cs="Arial"/>
          <w:sz w:val="20"/>
          <w:szCs w:val="20"/>
        </w:rPr>
        <w:t xml:space="preserve">Durchleuchtung </w:t>
      </w:r>
      <w:r>
        <w:rPr>
          <w:rFonts w:ascii="Arial" w:hAnsi="Arial" w:cs="Arial"/>
          <w:sz w:val="20"/>
          <w:szCs w:val="20"/>
        </w:rPr>
        <w:t xml:space="preserve">und Filmaufnahme </w:t>
      </w:r>
      <w:r w:rsidRPr="00567D26">
        <w:rPr>
          <w:rFonts w:ascii="Arial" w:hAnsi="Arial" w:cs="Arial"/>
          <w:sz w:val="20"/>
          <w:szCs w:val="20"/>
        </w:rPr>
        <w:t>kontrollieren</w:t>
      </w:r>
    </w:p>
    <w:p w14:paraId="75DC6B8A" w14:textId="04EAF7EE" w:rsidR="001717F2" w:rsidRDefault="001717F2" w:rsidP="001717F2">
      <w:pPr>
        <w:numPr>
          <w:ilvl w:val="0"/>
          <w:numId w:val="1"/>
        </w:numPr>
        <w:tabs>
          <w:tab w:val="clear" w:pos="1647"/>
          <w:tab w:val="num" w:pos="1276"/>
        </w:tabs>
        <w:spacing w:line="288" w:lineRule="auto"/>
        <w:ind w:left="1276" w:hanging="283"/>
        <w:rPr>
          <w:rFonts w:ascii="Arial" w:hAnsi="Arial" w:cs="Arial"/>
          <w:sz w:val="20"/>
          <w:szCs w:val="20"/>
        </w:rPr>
      </w:pPr>
      <w:r w:rsidRPr="00567D26">
        <w:rPr>
          <w:rFonts w:ascii="Arial" w:hAnsi="Arial" w:cs="Arial"/>
          <w:sz w:val="20"/>
          <w:szCs w:val="20"/>
        </w:rPr>
        <w:t xml:space="preserve">Vorzugsweise </w:t>
      </w:r>
      <w:r>
        <w:rPr>
          <w:rFonts w:ascii="Arial" w:hAnsi="Arial" w:cs="Arial"/>
          <w:sz w:val="20"/>
          <w:szCs w:val="20"/>
        </w:rPr>
        <w:t xml:space="preserve">Einstellung </w:t>
      </w:r>
      <w:r w:rsidR="006800CB">
        <w:rPr>
          <w:rFonts w:ascii="Arial" w:hAnsi="Arial" w:cs="Arial"/>
          <w:sz w:val="20"/>
          <w:szCs w:val="20"/>
        </w:rPr>
        <w:t xml:space="preserve">jeweils </w:t>
      </w:r>
      <w:r w:rsidR="00764E2B">
        <w:rPr>
          <w:rFonts w:ascii="Arial" w:hAnsi="Arial" w:cs="Arial"/>
          <w:sz w:val="20"/>
          <w:szCs w:val="20"/>
        </w:rPr>
        <w:t>(</w:t>
      </w:r>
      <w:r w:rsidR="007976F6">
        <w:rPr>
          <w:rFonts w:ascii="Arial" w:hAnsi="Arial" w:cs="Arial"/>
          <w:sz w:val="20"/>
          <w:szCs w:val="20"/>
        </w:rPr>
        <w:t xml:space="preserve">Durchleuchtung </w:t>
      </w:r>
      <w:r w:rsidR="00764E2B">
        <w:rPr>
          <w:rFonts w:ascii="Arial" w:hAnsi="Arial" w:cs="Arial"/>
          <w:sz w:val="20"/>
          <w:szCs w:val="20"/>
        </w:rPr>
        <w:t xml:space="preserve">und Film): </w:t>
      </w:r>
      <w:r>
        <w:rPr>
          <w:rFonts w:ascii="Arial" w:hAnsi="Arial" w:cs="Arial"/>
          <w:sz w:val="20"/>
          <w:szCs w:val="20"/>
        </w:rPr>
        <w:t>„</w:t>
      </w:r>
      <w:r w:rsidR="00764E2B">
        <w:rPr>
          <w:rFonts w:ascii="Arial" w:hAnsi="Arial" w:cs="Arial"/>
          <w:sz w:val="20"/>
          <w:szCs w:val="20"/>
        </w:rPr>
        <w:t>G</w:t>
      </w:r>
      <w:r>
        <w:rPr>
          <w:rFonts w:ascii="Arial" w:hAnsi="Arial" w:cs="Arial"/>
          <w:sz w:val="20"/>
          <w:szCs w:val="20"/>
        </w:rPr>
        <w:t xml:space="preserve">eringe Strahlendosis“ und 7,5 </w:t>
      </w:r>
      <w:r w:rsidRPr="00567D26">
        <w:rPr>
          <w:rFonts w:ascii="Arial" w:hAnsi="Arial" w:cs="Arial"/>
          <w:sz w:val="20"/>
          <w:szCs w:val="20"/>
        </w:rPr>
        <w:t>Bilder pro Sekunde</w:t>
      </w:r>
    </w:p>
    <w:p w14:paraId="24168133" w14:textId="77777777" w:rsidR="006800CB" w:rsidRPr="004418E3" w:rsidRDefault="006800CB" w:rsidP="001717F2">
      <w:pPr>
        <w:numPr>
          <w:ilvl w:val="0"/>
          <w:numId w:val="1"/>
        </w:numPr>
        <w:tabs>
          <w:tab w:val="clear" w:pos="1647"/>
          <w:tab w:val="num" w:pos="1276"/>
        </w:tabs>
        <w:spacing w:line="288" w:lineRule="auto"/>
        <w:ind w:left="1276" w:hanging="283"/>
        <w:rPr>
          <w:rFonts w:ascii="Arial" w:hAnsi="Arial" w:cs="Arial"/>
          <w:sz w:val="20"/>
          <w:szCs w:val="20"/>
        </w:rPr>
      </w:pPr>
      <w:r>
        <w:rPr>
          <w:rFonts w:ascii="Arial" w:hAnsi="Arial" w:cs="Arial"/>
          <w:sz w:val="20"/>
          <w:szCs w:val="20"/>
        </w:rPr>
        <w:t>Ventrikulographie (sofern bei vorbestehender Echokardiographie noch notwendig) ggf. mit 15 Bildern pro Sekunde.</w:t>
      </w:r>
    </w:p>
    <w:p w14:paraId="0E6742F1" w14:textId="455F1188" w:rsidR="00B07A4E" w:rsidRPr="00B07A4E" w:rsidRDefault="001717F2"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 xml:space="preserve">Der Einsatz von gepulster Durchleuchtung reduziert </w:t>
      </w:r>
      <w:r w:rsidR="00F94367">
        <w:rPr>
          <w:rFonts w:ascii="Arial" w:hAnsi="Arial" w:cs="Arial"/>
          <w:sz w:val="20"/>
          <w:szCs w:val="20"/>
        </w:rPr>
        <w:t xml:space="preserve">oft </w:t>
      </w:r>
      <w:r w:rsidRPr="00B07A4E">
        <w:rPr>
          <w:rFonts w:ascii="Arial" w:hAnsi="Arial" w:cs="Arial"/>
          <w:sz w:val="20"/>
          <w:szCs w:val="20"/>
        </w:rPr>
        <w:t>die Strahlenexposition</w:t>
      </w:r>
      <w:r w:rsidR="00F94367">
        <w:rPr>
          <w:rFonts w:ascii="Arial" w:hAnsi="Arial" w:cs="Arial"/>
          <w:sz w:val="20"/>
          <w:szCs w:val="20"/>
        </w:rPr>
        <w:t>.</w:t>
      </w:r>
      <w:r w:rsidRPr="00B07A4E">
        <w:rPr>
          <w:rFonts w:ascii="Arial" w:hAnsi="Arial" w:cs="Arial"/>
          <w:sz w:val="20"/>
          <w:szCs w:val="20"/>
        </w:rPr>
        <w:t xml:space="preserve"> </w:t>
      </w:r>
      <w:r w:rsidR="009B574B">
        <w:rPr>
          <w:rFonts w:ascii="Arial" w:hAnsi="Arial" w:cs="Arial"/>
          <w:sz w:val="20"/>
          <w:szCs w:val="20"/>
        </w:rPr>
        <w:t>M</w:t>
      </w:r>
      <w:r w:rsidR="00B07A4E" w:rsidRPr="00B07A4E">
        <w:rPr>
          <w:rFonts w:ascii="Arial" w:hAnsi="Arial" w:cs="Arial"/>
          <w:sz w:val="20"/>
          <w:szCs w:val="20"/>
        </w:rPr>
        <w:t xml:space="preserve">öglichst </w:t>
      </w:r>
      <w:r w:rsidR="00EB1F30">
        <w:rPr>
          <w:rFonts w:ascii="Arial" w:hAnsi="Arial" w:cs="Arial"/>
          <w:sz w:val="20"/>
          <w:szCs w:val="20"/>
        </w:rPr>
        <w:t>geringe Zoom-Faktoren</w:t>
      </w:r>
      <w:r w:rsidR="009B574B">
        <w:rPr>
          <w:rFonts w:ascii="Arial" w:hAnsi="Arial" w:cs="Arial"/>
          <w:sz w:val="20"/>
          <w:szCs w:val="20"/>
        </w:rPr>
        <w:t xml:space="preserve"> verwenden</w:t>
      </w:r>
      <w:r w:rsidR="00B07A4E" w:rsidRPr="00B07A4E">
        <w:rPr>
          <w:rFonts w:ascii="Arial" w:hAnsi="Arial" w:cs="Arial"/>
          <w:sz w:val="20"/>
          <w:szCs w:val="20"/>
        </w:rPr>
        <w:t>, da dies weniger Dosis benötigt als Vergrößerungen (dies</w:t>
      </w:r>
      <w:r w:rsidR="00EB1F30">
        <w:rPr>
          <w:rFonts w:ascii="Arial" w:hAnsi="Arial" w:cs="Arial"/>
          <w:sz w:val="20"/>
          <w:szCs w:val="20"/>
        </w:rPr>
        <w:t>e</w:t>
      </w:r>
      <w:r w:rsidR="00B07A4E" w:rsidRPr="00B07A4E">
        <w:rPr>
          <w:rFonts w:ascii="Arial" w:hAnsi="Arial" w:cs="Arial"/>
          <w:sz w:val="20"/>
          <w:szCs w:val="20"/>
        </w:rPr>
        <w:t xml:space="preserve"> nur bei Bedarf verwenden)</w:t>
      </w:r>
    </w:p>
    <w:p w14:paraId="2A7FE0FB" w14:textId="2C3AE9F7" w:rsidR="001717F2" w:rsidRPr="00B07A4E" w:rsidRDefault="009B574B" w:rsidP="001717F2">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 xml:space="preserve">Auf </w:t>
      </w:r>
      <w:r w:rsidR="001717F2" w:rsidRPr="00B07A4E">
        <w:rPr>
          <w:rFonts w:ascii="Arial" w:hAnsi="Arial" w:cs="Arial"/>
          <w:sz w:val="20"/>
          <w:szCs w:val="20"/>
        </w:rPr>
        <w:t>optimierte Einblendung</w:t>
      </w:r>
      <w:r>
        <w:rPr>
          <w:rFonts w:ascii="Arial" w:hAnsi="Arial" w:cs="Arial"/>
          <w:sz w:val="20"/>
          <w:szCs w:val="20"/>
        </w:rPr>
        <w:t xml:space="preserve"> achten;</w:t>
      </w:r>
      <w:r w:rsidR="001717F2" w:rsidRPr="00B07A4E">
        <w:rPr>
          <w:rFonts w:ascii="Arial" w:hAnsi="Arial" w:cs="Arial"/>
          <w:sz w:val="20"/>
          <w:szCs w:val="20"/>
        </w:rPr>
        <w:t xml:space="preserve"> die Blenden/Irisblende sollte im Randbereich immer erkennbar sein</w:t>
      </w:r>
    </w:p>
    <w:p w14:paraId="06E6D753" w14:textId="77777777" w:rsidR="001717F2" w:rsidRPr="00B07A4E" w:rsidRDefault="001717F2" w:rsidP="001717F2">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 xml:space="preserve">Die Strahlzeiten </w:t>
      </w:r>
      <w:r>
        <w:rPr>
          <w:rFonts w:ascii="Arial" w:hAnsi="Arial" w:cs="Arial"/>
          <w:sz w:val="20"/>
          <w:szCs w:val="20"/>
        </w:rPr>
        <w:t xml:space="preserve">der Aufnahmeserien und der Durchleuchtung </w:t>
      </w:r>
      <w:r w:rsidRPr="00B07A4E">
        <w:rPr>
          <w:rFonts w:ascii="Arial" w:hAnsi="Arial" w:cs="Arial"/>
          <w:sz w:val="20"/>
          <w:szCs w:val="20"/>
        </w:rPr>
        <w:t>sollen immer so kurz wie möglich gehalten werden</w:t>
      </w:r>
    </w:p>
    <w:p w14:paraId="60DF5255" w14:textId="432E89BC" w:rsidR="00B07A4E" w:rsidRPr="00B07A4E" w:rsidRDefault="009B574B" w:rsidP="00B07A4E">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A</w:t>
      </w:r>
      <w:r w:rsidR="00B07A4E" w:rsidRPr="00B07A4E">
        <w:rPr>
          <w:rFonts w:ascii="Arial" w:hAnsi="Arial" w:cs="Arial"/>
          <w:sz w:val="20"/>
          <w:szCs w:val="20"/>
        </w:rPr>
        <w:t>uf einen größtmöglichen Fokus-Objekt Abstand</w:t>
      </w:r>
      <w:r>
        <w:rPr>
          <w:rFonts w:ascii="Arial" w:hAnsi="Arial" w:cs="Arial"/>
          <w:sz w:val="20"/>
          <w:szCs w:val="20"/>
        </w:rPr>
        <w:t xml:space="preserve"> achten;</w:t>
      </w:r>
      <w:r w:rsidR="00B07A4E" w:rsidRPr="00B07A4E">
        <w:rPr>
          <w:rFonts w:ascii="Arial" w:hAnsi="Arial" w:cs="Arial"/>
          <w:sz w:val="20"/>
          <w:szCs w:val="20"/>
        </w:rPr>
        <w:t xml:space="preserve"> d. h.</w:t>
      </w:r>
      <w:r w:rsidR="00B07A4E">
        <w:rPr>
          <w:rFonts w:ascii="Arial" w:hAnsi="Arial" w:cs="Arial"/>
          <w:sz w:val="20"/>
          <w:szCs w:val="20"/>
        </w:rPr>
        <w:t xml:space="preserve"> den </w:t>
      </w:r>
      <w:r w:rsidR="00EB1F30">
        <w:rPr>
          <w:rFonts w:ascii="Arial" w:hAnsi="Arial" w:cs="Arial"/>
          <w:sz w:val="20"/>
          <w:szCs w:val="20"/>
        </w:rPr>
        <w:t xml:space="preserve">Detektor </w:t>
      </w:r>
      <w:r w:rsidR="00B07A4E">
        <w:rPr>
          <w:rFonts w:ascii="Arial" w:hAnsi="Arial" w:cs="Arial"/>
          <w:sz w:val="20"/>
          <w:szCs w:val="20"/>
        </w:rPr>
        <w:t xml:space="preserve">möglichst nahe am Körper des </w:t>
      </w:r>
      <w:r w:rsidR="00B07A4E" w:rsidRPr="00B07A4E">
        <w:rPr>
          <w:rFonts w:ascii="Arial" w:hAnsi="Arial" w:cs="Arial"/>
          <w:sz w:val="20"/>
          <w:szCs w:val="20"/>
        </w:rPr>
        <w:t>Patienten</w:t>
      </w:r>
      <w:r w:rsidR="00B07A4E">
        <w:rPr>
          <w:rFonts w:ascii="Arial" w:hAnsi="Arial" w:cs="Arial"/>
          <w:sz w:val="20"/>
          <w:szCs w:val="20"/>
        </w:rPr>
        <w:t xml:space="preserve"> positionieren</w:t>
      </w:r>
      <w:r w:rsidR="00B07A4E" w:rsidRPr="00B07A4E">
        <w:rPr>
          <w:rFonts w:ascii="Arial" w:hAnsi="Arial" w:cs="Arial"/>
          <w:sz w:val="20"/>
          <w:szCs w:val="20"/>
        </w:rPr>
        <w:t>. Dies verbessert die Bildqualität und reduziert die Hauteinfalldosis</w:t>
      </w:r>
    </w:p>
    <w:p w14:paraId="72667625" w14:textId="0E3E7625" w:rsidR="00B07A4E" w:rsidRPr="00B07A4E" w:rsidRDefault="00B07A4E" w:rsidP="00B07A4E">
      <w:pPr>
        <w:pStyle w:val="Listenabsatz"/>
        <w:numPr>
          <w:ilvl w:val="0"/>
          <w:numId w:val="18"/>
        </w:numPr>
        <w:tabs>
          <w:tab w:val="left" w:pos="360"/>
          <w:tab w:val="left" w:pos="720"/>
          <w:tab w:val="left" w:pos="900"/>
        </w:tabs>
        <w:spacing w:line="288" w:lineRule="auto"/>
        <w:rPr>
          <w:rFonts w:ascii="Arial" w:hAnsi="Arial" w:cs="Arial"/>
          <w:sz w:val="20"/>
          <w:szCs w:val="20"/>
        </w:rPr>
      </w:pPr>
      <w:r w:rsidRPr="00B07A4E">
        <w:rPr>
          <w:rFonts w:ascii="Arial" w:hAnsi="Arial" w:cs="Arial"/>
          <w:sz w:val="20"/>
          <w:szCs w:val="20"/>
        </w:rPr>
        <w:t xml:space="preserve">Positionieren </w:t>
      </w:r>
      <w:r w:rsidR="009B574B">
        <w:rPr>
          <w:rFonts w:ascii="Arial" w:hAnsi="Arial" w:cs="Arial"/>
          <w:sz w:val="20"/>
          <w:szCs w:val="20"/>
        </w:rPr>
        <w:t xml:space="preserve">der </w:t>
      </w:r>
      <w:r w:rsidRPr="00B07A4E">
        <w:rPr>
          <w:rFonts w:ascii="Arial" w:hAnsi="Arial" w:cs="Arial"/>
          <w:sz w:val="20"/>
          <w:szCs w:val="20"/>
        </w:rPr>
        <w:t>Röhre möglichst immer unter dem Lagerungstisch</w:t>
      </w:r>
    </w:p>
    <w:p w14:paraId="5FCF5F87" w14:textId="77777777" w:rsidR="00B07A4E" w:rsidRPr="00B07A4E" w:rsidRDefault="00B07A4E" w:rsidP="00B07A4E">
      <w:pPr>
        <w:pStyle w:val="Listenabsatz"/>
        <w:numPr>
          <w:ilvl w:val="0"/>
          <w:numId w:val="18"/>
        </w:numPr>
        <w:tabs>
          <w:tab w:val="left" w:pos="360"/>
          <w:tab w:val="left" w:pos="720"/>
          <w:tab w:val="left" w:pos="900"/>
        </w:tabs>
        <w:spacing w:line="288" w:lineRule="auto"/>
        <w:rPr>
          <w:rFonts w:ascii="Arial" w:hAnsi="Arial" w:cs="Arial"/>
          <w:sz w:val="20"/>
          <w:szCs w:val="20"/>
        </w:rPr>
      </w:pPr>
      <w:r w:rsidRPr="00B07A4E">
        <w:rPr>
          <w:rFonts w:ascii="Arial" w:hAnsi="Arial" w:cs="Arial"/>
          <w:sz w:val="20"/>
          <w:szCs w:val="20"/>
        </w:rPr>
        <w:t>LIH – Aufnahmen zur Dokumentation verwenden, soweit Bildqualität ausreichend</w:t>
      </w:r>
    </w:p>
    <w:p w14:paraId="3190A213" w14:textId="77777777" w:rsidR="00B07A4E" w:rsidRDefault="00B07A4E" w:rsidP="00B07A4E">
      <w:pPr>
        <w:pStyle w:val="Listenabsatz"/>
        <w:numPr>
          <w:ilvl w:val="0"/>
          <w:numId w:val="18"/>
        </w:numPr>
        <w:spacing w:line="288" w:lineRule="auto"/>
        <w:rPr>
          <w:rFonts w:ascii="Arial" w:hAnsi="Arial" w:cs="Arial"/>
          <w:sz w:val="20"/>
          <w:szCs w:val="20"/>
        </w:rPr>
      </w:pPr>
      <w:r w:rsidRPr="00B07A4E">
        <w:rPr>
          <w:rFonts w:ascii="Arial" w:hAnsi="Arial" w:cs="Arial"/>
          <w:sz w:val="20"/>
          <w:szCs w:val="20"/>
        </w:rPr>
        <w:t>Wenn  möglich,  sollten  Projektionsebenen  mit  möglichst  niedriger Strahlenbelastung  für  den Patienten  und  den Untersucher  gewählt werden</w:t>
      </w:r>
      <w:r>
        <w:rPr>
          <w:rFonts w:ascii="Arial" w:hAnsi="Arial" w:cs="Arial"/>
          <w:sz w:val="20"/>
          <w:szCs w:val="20"/>
        </w:rPr>
        <w:t>. B</w:t>
      </w:r>
      <w:r w:rsidRPr="00B07A4E">
        <w:rPr>
          <w:rFonts w:ascii="Arial" w:hAnsi="Arial" w:cs="Arial"/>
          <w:sz w:val="20"/>
          <w:szCs w:val="20"/>
        </w:rPr>
        <w:t xml:space="preserve">esonders  strahlenbelastend  sind  LAO-Projektionen,  vor  allem  wenn  sie </w:t>
      </w:r>
      <w:r w:rsidR="001717F2">
        <w:rPr>
          <w:rFonts w:ascii="Arial" w:hAnsi="Arial" w:cs="Arial"/>
          <w:sz w:val="20"/>
          <w:szCs w:val="20"/>
        </w:rPr>
        <w:t>anguliert  sind.</w:t>
      </w:r>
    </w:p>
    <w:p w14:paraId="14A67930" w14:textId="77777777" w:rsidR="00F94367" w:rsidRDefault="00F94367" w:rsidP="00B07A4E">
      <w:pPr>
        <w:pStyle w:val="Listenabsatz"/>
        <w:numPr>
          <w:ilvl w:val="0"/>
          <w:numId w:val="18"/>
        </w:numPr>
        <w:spacing w:line="288" w:lineRule="auto"/>
        <w:rPr>
          <w:rFonts w:ascii="Arial" w:hAnsi="Arial" w:cs="Arial"/>
          <w:sz w:val="20"/>
          <w:szCs w:val="20"/>
        </w:rPr>
      </w:pPr>
      <w:r>
        <w:rPr>
          <w:rFonts w:ascii="Arial" w:hAnsi="Arial" w:cs="Arial"/>
          <w:sz w:val="20"/>
          <w:szCs w:val="20"/>
        </w:rPr>
        <w:t>Bei Zweiebenensystemen ggf. eine Ebene abschalten, wenn die Dokumentation nicht benötigt wird (z.B. während einer Koronarintervention, wenn eine Ebene eine klare Darstellung des Verlaufes erlaubt)</w:t>
      </w:r>
    </w:p>
    <w:p w14:paraId="5183E873" w14:textId="77777777" w:rsidR="00B07A4E" w:rsidRPr="00B07A4E" w:rsidRDefault="00B07A4E" w:rsidP="00B07A4E">
      <w:pPr>
        <w:tabs>
          <w:tab w:val="left" w:pos="360"/>
          <w:tab w:val="left" w:pos="720"/>
        </w:tabs>
        <w:spacing w:before="120" w:line="288" w:lineRule="auto"/>
        <w:ind w:left="284"/>
        <w:rPr>
          <w:rFonts w:ascii="Arial" w:hAnsi="Arial" w:cs="Arial"/>
          <w:b/>
          <w:i/>
          <w:sz w:val="20"/>
          <w:szCs w:val="20"/>
        </w:rPr>
      </w:pPr>
      <w:r w:rsidRPr="00B07A4E">
        <w:rPr>
          <w:rFonts w:ascii="Arial" w:hAnsi="Arial" w:cs="Arial"/>
          <w:b/>
          <w:i/>
          <w:sz w:val="20"/>
          <w:szCs w:val="20"/>
        </w:rPr>
        <w:t>Strahlenschutz des Personals</w:t>
      </w:r>
    </w:p>
    <w:p w14:paraId="4C795E97" w14:textId="77777777" w:rsid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Rundumschürzen wie Mantelschürzen und `Rock und Weste` bedeuten einen optimierten Strahlenschutz, da die Strahlenexposition hier aus meh</w:t>
      </w:r>
      <w:r>
        <w:rPr>
          <w:rFonts w:ascii="Arial" w:hAnsi="Arial" w:cs="Arial"/>
          <w:sz w:val="20"/>
          <w:szCs w:val="20"/>
        </w:rPr>
        <w:t xml:space="preserve">reren Richtungen erfolgen kann (mindestens </w:t>
      </w:r>
      <w:r w:rsidRPr="00567D26">
        <w:rPr>
          <w:rFonts w:ascii="Arial" w:hAnsi="Arial" w:cs="Arial"/>
          <w:sz w:val="20"/>
          <w:szCs w:val="20"/>
        </w:rPr>
        <w:t>0.35 mm Pb-Gleichwert</w:t>
      </w:r>
      <w:r>
        <w:rPr>
          <w:rFonts w:ascii="Arial" w:hAnsi="Arial" w:cs="Arial"/>
          <w:sz w:val="20"/>
          <w:szCs w:val="20"/>
        </w:rPr>
        <w:t>)</w:t>
      </w:r>
    </w:p>
    <w:p w14:paraId="672EA663" w14:textId="77777777" w:rsidR="00B07A4E" w:rsidRP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Pr>
          <w:rFonts w:ascii="Arial" w:hAnsi="Arial" w:cs="Arial"/>
          <w:sz w:val="20"/>
          <w:szCs w:val="20"/>
        </w:rPr>
        <w:t>Weiterhin soll ein Schilddrüsenschutz getragen werden</w:t>
      </w:r>
    </w:p>
    <w:p w14:paraId="03B21483" w14:textId="77777777" w:rsidR="00B07A4E" w:rsidRPr="00B07A4E"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Bei Durchleuchtungen soll ein möglichst großer Abstand zur Strahlenquelle (= bestrahltes Patientenvolumen) eingehalten werden (Abstandquadratgesetz)</w:t>
      </w:r>
    </w:p>
    <w:p w14:paraId="61C99252" w14:textId="77777777" w:rsidR="00B07A4E" w:rsidRPr="00567D26" w:rsidRDefault="00B07A4E" w:rsidP="00B07A4E">
      <w:pPr>
        <w:pStyle w:val="Listenabsatz"/>
        <w:numPr>
          <w:ilvl w:val="0"/>
          <w:numId w:val="18"/>
        </w:numPr>
        <w:tabs>
          <w:tab w:val="left" w:pos="360"/>
          <w:tab w:val="left" w:pos="720"/>
        </w:tabs>
        <w:spacing w:line="288" w:lineRule="auto"/>
        <w:rPr>
          <w:rFonts w:ascii="Arial" w:hAnsi="Arial" w:cs="Arial"/>
          <w:sz w:val="20"/>
          <w:szCs w:val="20"/>
        </w:rPr>
      </w:pPr>
      <w:r w:rsidRPr="00567D26">
        <w:rPr>
          <w:rFonts w:ascii="Arial" w:hAnsi="Arial" w:cs="Arial"/>
          <w:sz w:val="20"/>
          <w:szCs w:val="20"/>
        </w:rPr>
        <w:t>Bleivorhänge und Bleiglasabschirmung</w:t>
      </w:r>
      <w:r>
        <w:rPr>
          <w:rFonts w:ascii="Arial" w:hAnsi="Arial" w:cs="Arial"/>
          <w:sz w:val="20"/>
          <w:szCs w:val="20"/>
        </w:rPr>
        <w:t xml:space="preserve">en </w:t>
      </w:r>
      <w:r w:rsidR="00554644">
        <w:rPr>
          <w:rFonts w:ascii="Arial" w:hAnsi="Arial" w:cs="Arial"/>
          <w:sz w:val="20"/>
          <w:szCs w:val="20"/>
        </w:rPr>
        <w:t xml:space="preserve">sollen </w:t>
      </w:r>
      <w:r>
        <w:rPr>
          <w:rFonts w:ascii="Arial" w:hAnsi="Arial" w:cs="Arial"/>
          <w:sz w:val="20"/>
          <w:szCs w:val="20"/>
        </w:rPr>
        <w:t>zur Streustrahlenabschirmung</w:t>
      </w:r>
      <w:r w:rsidR="00554644">
        <w:rPr>
          <w:rFonts w:ascii="Arial" w:hAnsi="Arial" w:cs="Arial"/>
          <w:sz w:val="20"/>
          <w:szCs w:val="20"/>
        </w:rPr>
        <w:t xml:space="preserve"> benutzt werden. Wenn </w:t>
      </w:r>
      <w:r>
        <w:rPr>
          <w:rFonts w:ascii="Arial" w:hAnsi="Arial" w:cs="Arial"/>
          <w:sz w:val="20"/>
          <w:szCs w:val="20"/>
        </w:rPr>
        <w:t>dies nicht möglich ist</w:t>
      </w:r>
      <w:r w:rsidR="00554644">
        <w:rPr>
          <w:rFonts w:ascii="Arial" w:hAnsi="Arial" w:cs="Arial"/>
          <w:sz w:val="20"/>
          <w:szCs w:val="20"/>
        </w:rPr>
        <w:t xml:space="preserve">, soll </w:t>
      </w:r>
      <w:r>
        <w:rPr>
          <w:rFonts w:ascii="Arial" w:hAnsi="Arial" w:cs="Arial"/>
          <w:sz w:val="20"/>
          <w:szCs w:val="20"/>
        </w:rPr>
        <w:t>eine Bleiglasbrille mit Seitenschutz</w:t>
      </w:r>
      <w:r w:rsidR="00554644">
        <w:rPr>
          <w:rFonts w:ascii="Arial" w:hAnsi="Arial" w:cs="Arial"/>
          <w:sz w:val="20"/>
          <w:szCs w:val="20"/>
        </w:rPr>
        <w:t xml:space="preserve"> getragen werden.</w:t>
      </w:r>
    </w:p>
    <w:p w14:paraId="0CFF3E7E" w14:textId="77777777" w:rsidR="00554644" w:rsidRDefault="00B07A4E" w:rsidP="00554644">
      <w:pPr>
        <w:pStyle w:val="Listenabsatz"/>
        <w:numPr>
          <w:ilvl w:val="0"/>
          <w:numId w:val="18"/>
        </w:numPr>
        <w:tabs>
          <w:tab w:val="left" w:pos="360"/>
          <w:tab w:val="left" w:pos="720"/>
        </w:tabs>
        <w:spacing w:line="288" w:lineRule="auto"/>
        <w:rPr>
          <w:rFonts w:ascii="Arial" w:hAnsi="Arial" w:cs="Arial"/>
          <w:sz w:val="20"/>
          <w:szCs w:val="20"/>
        </w:rPr>
      </w:pPr>
      <w:r w:rsidRPr="00567D26">
        <w:rPr>
          <w:rFonts w:ascii="Arial" w:hAnsi="Arial" w:cs="Arial"/>
          <w:sz w:val="20"/>
          <w:szCs w:val="20"/>
        </w:rPr>
        <w:t>Türen zum Katheterlabor während des Röntgens geschlossen halten</w:t>
      </w:r>
      <w:r w:rsidR="00554644" w:rsidRPr="00554644">
        <w:rPr>
          <w:rFonts w:ascii="Arial" w:hAnsi="Arial" w:cs="Arial"/>
          <w:sz w:val="20"/>
          <w:szCs w:val="20"/>
        </w:rPr>
        <w:t xml:space="preserve"> </w:t>
      </w:r>
    </w:p>
    <w:p w14:paraId="370D0E10" w14:textId="77777777" w:rsidR="00B07A4E" w:rsidRPr="00554644" w:rsidRDefault="00554644" w:rsidP="00554644">
      <w:pPr>
        <w:pStyle w:val="Listenabsatz"/>
        <w:numPr>
          <w:ilvl w:val="0"/>
          <w:numId w:val="18"/>
        </w:numPr>
        <w:tabs>
          <w:tab w:val="left" w:pos="360"/>
          <w:tab w:val="left" w:pos="720"/>
        </w:tabs>
        <w:spacing w:line="288" w:lineRule="auto"/>
        <w:rPr>
          <w:rFonts w:ascii="Arial" w:hAnsi="Arial" w:cs="Arial"/>
          <w:sz w:val="20"/>
          <w:szCs w:val="20"/>
        </w:rPr>
      </w:pPr>
      <w:r w:rsidRPr="00B07A4E">
        <w:rPr>
          <w:rFonts w:ascii="Arial" w:hAnsi="Arial" w:cs="Arial"/>
          <w:sz w:val="20"/>
          <w:szCs w:val="20"/>
        </w:rPr>
        <w:t>Mitarbeiter, welche während der Strahlenanwendung nicht unbedingt erforderlich sind, verlassen den Untersuchungsraum.</w:t>
      </w:r>
    </w:p>
    <w:p w14:paraId="0AE14EB0" w14:textId="77777777" w:rsidR="00B07A4E" w:rsidRPr="00B07A4E" w:rsidRDefault="00B07A4E" w:rsidP="00B07A4E">
      <w:pPr>
        <w:pStyle w:val="Listenabsatz"/>
        <w:tabs>
          <w:tab w:val="left" w:pos="360"/>
        </w:tabs>
        <w:spacing w:before="120" w:line="288" w:lineRule="auto"/>
        <w:ind w:left="284"/>
        <w:contextualSpacing w:val="0"/>
        <w:rPr>
          <w:rFonts w:ascii="Arial" w:hAnsi="Arial" w:cs="Arial"/>
          <w:b/>
          <w:i/>
          <w:sz w:val="20"/>
          <w:szCs w:val="20"/>
        </w:rPr>
      </w:pPr>
      <w:r w:rsidRPr="00B07A4E">
        <w:rPr>
          <w:rFonts w:ascii="Arial" w:hAnsi="Arial" w:cs="Arial"/>
          <w:b/>
          <w:i/>
          <w:sz w:val="20"/>
          <w:szCs w:val="20"/>
        </w:rPr>
        <w:t>S</w:t>
      </w:r>
      <w:r>
        <w:rPr>
          <w:rFonts w:ascii="Arial" w:hAnsi="Arial" w:cs="Arial"/>
          <w:b/>
          <w:i/>
          <w:sz w:val="20"/>
          <w:szCs w:val="20"/>
        </w:rPr>
        <w:t>chulungs- und Überwachungsmaßnahmen</w:t>
      </w:r>
    </w:p>
    <w:p w14:paraId="311060CD" w14:textId="77777777" w:rsidR="006B03E7" w:rsidRDefault="006B03E7" w:rsidP="006B03E7">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Jährliche Unterweisung im Strahlenschutz (Anwesenheitsbuch)</w:t>
      </w:r>
      <w:r w:rsidRPr="00B07A4E">
        <w:rPr>
          <w:rFonts w:ascii="Arial" w:hAnsi="Arial" w:cs="Arial"/>
          <w:sz w:val="20"/>
          <w:szCs w:val="20"/>
        </w:rPr>
        <w:t xml:space="preserve"> </w:t>
      </w:r>
    </w:p>
    <w:p w14:paraId="5C5E54A4" w14:textId="6EB6C06B" w:rsidR="006B03E7" w:rsidRDefault="006B03E7" w:rsidP="006B03E7">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 xml:space="preserve">Personendosimeter (z.B. </w:t>
      </w:r>
      <w:r w:rsidRPr="00567D26">
        <w:rPr>
          <w:rFonts w:ascii="Arial" w:hAnsi="Arial" w:cs="Arial"/>
          <w:sz w:val="20"/>
          <w:szCs w:val="20"/>
        </w:rPr>
        <w:t>Strahlenüberwachungsplakette</w:t>
      </w:r>
      <w:r>
        <w:rPr>
          <w:rFonts w:ascii="Arial" w:hAnsi="Arial" w:cs="Arial"/>
          <w:sz w:val="20"/>
          <w:szCs w:val="20"/>
        </w:rPr>
        <w:t>)</w:t>
      </w:r>
      <w:r w:rsidRPr="00567D26">
        <w:rPr>
          <w:rFonts w:ascii="Arial" w:hAnsi="Arial" w:cs="Arial"/>
          <w:sz w:val="20"/>
          <w:szCs w:val="20"/>
        </w:rPr>
        <w:t xml:space="preserve"> </w:t>
      </w:r>
      <w:r>
        <w:rPr>
          <w:rFonts w:ascii="Arial" w:hAnsi="Arial" w:cs="Arial"/>
          <w:sz w:val="20"/>
          <w:szCs w:val="20"/>
        </w:rPr>
        <w:t>sind immer zu tragen</w:t>
      </w:r>
    </w:p>
    <w:p w14:paraId="29E1EBF3" w14:textId="77777777" w:rsidR="006B03E7" w:rsidRDefault="006B03E7" w:rsidP="006B03E7">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 xml:space="preserve">ggf. </w:t>
      </w:r>
      <w:r w:rsidRPr="00567D26">
        <w:rPr>
          <w:rFonts w:ascii="Arial" w:hAnsi="Arial" w:cs="Arial"/>
          <w:sz w:val="20"/>
          <w:szCs w:val="20"/>
        </w:rPr>
        <w:t>Fingerringdosimeter</w:t>
      </w:r>
    </w:p>
    <w:p w14:paraId="5B2590FB" w14:textId="261EBBE2" w:rsidR="006B03E7" w:rsidRDefault="006B03E7" w:rsidP="006B03E7">
      <w:pPr>
        <w:numPr>
          <w:ilvl w:val="0"/>
          <w:numId w:val="2"/>
        </w:numPr>
        <w:tabs>
          <w:tab w:val="left" w:pos="709"/>
        </w:tabs>
        <w:spacing w:line="288" w:lineRule="auto"/>
        <w:ind w:left="709" w:hanging="283"/>
        <w:rPr>
          <w:rFonts w:ascii="Arial" w:hAnsi="Arial" w:cs="Arial"/>
          <w:sz w:val="20"/>
          <w:szCs w:val="20"/>
        </w:rPr>
      </w:pPr>
      <w:r w:rsidRPr="00840734">
        <w:rPr>
          <w:rFonts w:ascii="Arial" w:hAnsi="Arial" w:cs="Arial"/>
          <w:sz w:val="20"/>
          <w:szCs w:val="20"/>
        </w:rPr>
        <w:t xml:space="preserve">die Dokumentation der Patientendosis, die Einhaltung der diagnostischen Referenzwerte (DRWs) sowie die Anforderung und Dokumentation der Begründungen  gemäß § 85 Abs. (1) Punkt 3 a Strahlenschutzgesetz </w:t>
      </w:r>
      <w:r>
        <w:rPr>
          <w:rFonts w:ascii="Arial" w:hAnsi="Arial" w:cs="Arial"/>
          <w:sz w:val="20"/>
          <w:szCs w:val="20"/>
        </w:rPr>
        <w:t xml:space="preserve">(StrlSchG) </w:t>
      </w:r>
      <w:r w:rsidRPr="00840734">
        <w:rPr>
          <w:rFonts w:ascii="Arial" w:hAnsi="Arial" w:cs="Arial"/>
          <w:sz w:val="20"/>
          <w:szCs w:val="20"/>
        </w:rPr>
        <w:t xml:space="preserve">bei Überschreitung der DRWs </w:t>
      </w:r>
    </w:p>
    <w:p w14:paraId="151E2A1C" w14:textId="17B72906" w:rsidR="0077762F" w:rsidRDefault="0077762F" w:rsidP="006B03E7">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Meldepflich</w:t>
      </w:r>
      <w:r w:rsidR="00EB069D">
        <w:rPr>
          <w:rFonts w:ascii="Arial" w:hAnsi="Arial" w:cs="Arial"/>
          <w:sz w:val="20"/>
          <w:szCs w:val="20"/>
        </w:rPr>
        <w:t>t</w:t>
      </w:r>
      <w:r>
        <w:rPr>
          <w:rFonts w:ascii="Arial" w:hAnsi="Arial" w:cs="Arial"/>
          <w:sz w:val="20"/>
          <w:szCs w:val="20"/>
        </w:rPr>
        <w:t xml:space="preserve"> nach § 108 StrlSchV eines bedeutsamen Vorkommnisses nach Anlage 14 und 15 StrlSchV</w:t>
      </w:r>
    </w:p>
    <w:p w14:paraId="2D63F4E5" w14:textId="77777777" w:rsidR="006B03E7" w:rsidRPr="00840734" w:rsidRDefault="006B03E7" w:rsidP="006B03E7">
      <w:pPr>
        <w:tabs>
          <w:tab w:val="left" w:pos="709"/>
        </w:tabs>
        <w:spacing w:line="288" w:lineRule="auto"/>
        <w:ind w:left="709"/>
        <w:rPr>
          <w:rFonts w:ascii="Arial" w:hAnsi="Arial" w:cs="Arial"/>
          <w:sz w:val="20"/>
          <w:szCs w:val="20"/>
        </w:rPr>
      </w:pPr>
    </w:p>
    <w:p w14:paraId="3DF26286" w14:textId="77777777" w:rsidR="00373AD4" w:rsidRPr="00567D26" w:rsidRDefault="00014EC4" w:rsidP="00224015">
      <w:pPr>
        <w:keepNext/>
        <w:spacing w:line="288" w:lineRule="auto"/>
        <w:rPr>
          <w:rFonts w:ascii="Arial" w:hAnsi="Arial" w:cs="Arial"/>
          <w:b/>
          <w:sz w:val="20"/>
          <w:szCs w:val="20"/>
        </w:rPr>
      </w:pPr>
      <w:r w:rsidRPr="00567D26">
        <w:rPr>
          <w:rFonts w:ascii="Arial" w:hAnsi="Arial" w:cs="Arial"/>
          <w:b/>
          <w:sz w:val="20"/>
          <w:szCs w:val="20"/>
        </w:rPr>
        <w:t>Diagnostische Referenzwerte</w:t>
      </w:r>
    </w:p>
    <w:p w14:paraId="7CF0868C" w14:textId="32F09191" w:rsidR="006B03E7" w:rsidRPr="00567D26" w:rsidRDefault="006B03E7" w:rsidP="006B03E7">
      <w:pPr>
        <w:keepNext/>
        <w:spacing w:line="288" w:lineRule="auto"/>
        <w:ind w:left="426"/>
        <w:rPr>
          <w:rFonts w:ascii="Arial" w:hAnsi="Arial" w:cs="Arial"/>
          <w:sz w:val="20"/>
          <w:szCs w:val="20"/>
        </w:rPr>
      </w:pPr>
      <w:bookmarkStart w:id="5" w:name="_Hlk3285394"/>
      <w:r w:rsidRPr="00840734">
        <w:rPr>
          <w:rFonts w:ascii="Arial" w:hAnsi="Arial" w:cs="Arial"/>
          <w:sz w:val="20"/>
          <w:szCs w:val="20"/>
        </w:rPr>
        <w:t>Bekanntmachung des Bundesamtes für Strahlenschutz vom 22.06.2016 und 16.08.2018</w:t>
      </w:r>
      <w:r w:rsidR="003875BB">
        <w:rPr>
          <w:rFonts w:ascii="Arial" w:hAnsi="Arial" w:cs="Arial"/>
          <w:sz w:val="20"/>
          <w:szCs w:val="20"/>
        </w:rPr>
        <w:t>.</w:t>
      </w:r>
    </w:p>
    <w:p w14:paraId="32669B33" w14:textId="520D3440" w:rsidR="006B03E7" w:rsidRDefault="006B03E7" w:rsidP="006B03E7">
      <w:pPr>
        <w:keepNext/>
        <w:spacing w:line="288" w:lineRule="auto"/>
        <w:ind w:left="426"/>
        <w:rPr>
          <w:rFonts w:ascii="Arial" w:hAnsi="Arial" w:cs="Arial"/>
          <w:sz w:val="20"/>
          <w:szCs w:val="20"/>
        </w:rPr>
      </w:pPr>
      <w:r w:rsidRPr="00567D26">
        <w:rPr>
          <w:rFonts w:ascii="Arial" w:hAnsi="Arial" w:cs="Arial"/>
          <w:sz w:val="20"/>
          <w:szCs w:val="20"/>
        </w:rPr>
        <w:t xml:space="preserve">Die diagnostischen Referenzwerte (DRW) dienen als obere Richtwerte, die </w:t>
      </w:r>
      <w:r>
        <w:rPr>
          <w:rFonts w:ascii="Arial" w:hAnsi="Arial" w:cs="Arial"/>
          <w:sz w:val="20"/>
          <w:szCs w:val="20"/>
        </w:rPr>
        <w:t xml:space="preserve">im Durchschnitt </w:t>
      </w:r>
      <w:r w:rsidRPr="00567D26">
        <w:rPr>
          <w:rFonts w:ascii="Arial" w:hAnsi="Arial" w:cs="Arial"/>
          <w:sz w:val="20"/>
          <w:szCs w:val="20"/>
        </w:rPr>
        <w:t>nicht ungerechtfertigt überschritten werden dürfen</w:t>
      </w:r>
      <w:r>
        <w:rPr>
          <w:rFonts w:ascii="Arial" w:hAnsi="Arial" w:cs="Arial"/>
          <w:sz w:val="20"/>
          <w:szCs w:val="20"/>
        </w:rPr>
        <w:t>. Bei Überschreitung im Einzelfall sollte eine Begründung in der Dokumentation ersichtlich sein.</w:t>
      </w:r>
      <w:r w:rsidR="003875BB">
        <w:rPr>
          <w:rFonts w:ascii="Arial" w:hAnsi="Arial" w:cs="Arial"/>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2"/>
      </w:tblGrid>
      <w:tr w:rsidR="006B03E7" w:rsidRPr="00512F8B" w14:paraId="18D9E72F" w14:textId="77777777" w:rsidTr="00725DE6">
        <w:trPr>
          <w:trHeight w:val="20"/>
        </w:trPr>
        <w:tc>
          <w:tcPr>
            <w:tcW w:w="4394" w:type="dxa"/>
            <w:tcBorders>
              <w:right w:val="single" w:sz="4" w:space="0" w:color="auto"/>
            </w:tcBorders>
            <w:shd w:val="clear" w:color="auto" w:fill="E0E0E0"/>
            <w:vAlign w:val="center"/>
          </w:tcPr>
          <w:p w14:paraId="255CD490" w14:textId="77777777" w:rsidR="006B03E7" w:rsidRPr="00537B5C" w:rsidRDefault="006B03E7" w:rsidP="00725DE6">
            <w:pPr>
              <w:keepNext/>
              <w:spacing w:line="288" w:lineRule="auto"/>
              <w:ind w:left="426"/>
              <w:rPr>
                <w:rFonts w:ascii="Arial" w:hAnsi="Arial" w:cs="Arial"/>
                <w:sz w:val="20"/>
                <w:szCs w:val="20"/>
              </w:rPr>
            </w:pPr>
            <w:r w:rsidRPr="00537B5C">
              <w:rPr>
                <w:rFonts w:ascii="Arial" w:hAnsi="Arial" w:cs="Arial"/>
                <w:sz w:val="20"/>
                <w:szCs w:val="20"/>
              </w:rPr>
              <w:t>Untersuchungsart</w:t>
            </w:r>
          </w:p>
        </w:tc>
        <w:tc>
          <w:tcPr>
            <w:tcW w:w="4252" w:type="dxa"/>
            <w:tcBorders>
              <w:left w:val="single" w:sz="4" w:space="0" w:color="auto"/>
              <w:right w:val="single" w:sz="4" w:space="0" w:color="auto"/>
            </w:tcBorders>
            <w:shd w:val="clear" w:color="auto" w:fill="E0E0E0"/>
            <w:vAlign w:val="center"/>
          </w:tcPr>
          <w:p w14:paraId="75535467" w14:textId="77777777" w:rsidR="006B03E7" w:rsidRPr="00537B5C" w:rsidRDefault="006B03E7" w:rsidP="00725DE6">
            <w:pPr>
              <w:keepNext/>
              <w:spacing w:line="288" w:lineRule="auto"/>
              <w:ind w:left="426"/>
              <w:jc w:val="center"/>
              <w:rPr>
                <w:rFonts w:ascii="Arial" w:hAnsi="Arial" w:cs="Arial"/>
                <w:sz w:val="20"/>
                <w:szCs w:val="20"/>
              </w:rPr>
            </w:pPr>
            <w:r w:rsidRPr="00537B5C">
              <w:rPr>
                <w:rFonts w:ascii="Arial" w:hAnsi="Arial" w:cs="Arial"/>
                <w:sz w:val="20"/>
                <w:szCs w:val="20"/>
              </w:rPr>
              <w:t>Dosis-Flächen-Produkt [µGy∙x m²]</w:t>
            </w:r>
          </w:p>
        </w:tc>
      </w:tr>
      <w:tr w:rsidR="006B03E7" w:rsidRPr="00840734" w14:paraId="239A9DF0" w14:textId="77777777" w:rsidTr="00725DE6">
        <w:trPr>
          <w:trHeight w:val="20"/>
        </w:trPr>
        <w:tc>
          <w:tcPr>
            <w:tcW w:w="4394" w:type="dxa"/>
            <w:shd w:val="clear" w:color="auto" w:fill="auto"/>
            <w:vAlign w:val="center"/>
          </w:tcPr>
          <w:p w14:paraId="7A86C1F9" w14:textId="77777777" w:rsidR="006B03E7" w:rsidRPr="00537B5C" w:rsidRDefault="006B03E7" w:rsidP="00725DE6">
            <w:pPr>
              <w:spacing w:line="288" w:lineRule="auto"/>
              <w:ind w:left="33"/>
              <w:rPr>
                <w:rFonts w:ascii="Arial" w:hAnsi="Arial" w:cs="Arial"/>
                <w:sz w:val="20"/>
                <w:szCs w:val="20"/>
              </w:rPr>
            </w:pPr>
            <w:r w:rsidRPr="00537B5C">
              <w:rPr>
                <w:rFonts w:ascii="Arial" w:hAnsi="Arial" w:cs="Arial"/>
                <w:sz w:val="20"/>
                <w:szCs w:val="20"/>
              </w:rPr>
              <w:t>Koronarangiographie</w:t>
            </w:r>
          </w:p>
        </w:tc>
        <w:tc>
          <w:tcPr>
            <w:tcW w:w="4252" w:type="dxa"/>
            <w:shd w:val="clear" w:color="auto" w:fill="auto"/>
            <w:tcMar>
              <w:left w:w="57" w:type="dxa"/>
              <w:right w:w="1134" w:type="dxa"/>
            </w:tcMar>
            <w:vAlign w:val="center"/>
          </w:tcPr>
          <w:p w14:paraId="1ECC6DBD" w14:textId="77777777" w:rsidR="006B03E7" w:rsidRPr="00537B5C" w:rsidRDefault="006B03E7" w:rsidP="00725DE6">
            <w:pPr>
              <w:spacing w:line="288" w:lineRule="auto"/>
              <w:ind w:left="426"/>
              <w:jc w:val="center"/>
              <w:rPr>
                <w:rFonts w:ascii="Arial" w:hAnsi="Arial" w:cs="Arial"/>
                <w:sz w:val="20"/>
                <w:szCs w:val="20"/>
              </w:rPr>
            </w:pPr>
            <w:r w:rsidRPr="00537B5C">
              <w:rPr>
                <w:rFonts w:ascii="Arial" w:hAnsi="Arial" w:cs="Arial"/>
                <w:sz w:val="20"/>
                <w:szCs w:val="20"/>
              </w:rPr>
              <w:t>2800</w:t>
            </w:r>
          </w:p>
        </w:tc>
      </w:tr>
      <w:tr w:rsidR="006B03E7" w:rsidRPr="00840734" w14:paraId="6D99AC1D" w14:textId="77777777" w:rsidTr="00725DE6">
        <w:trPr>
          <w:trHeight w:val="20"/>
        </w:trPr>
        <w:tc>
          <w:tcPr>
            <w:tcW w:w="4394" w:type="dxa"/>
            <w:shd w:val="clear" w:color="auto" w:fill="auto"/>
            <w:vAlign w:val="center"/>
          </w:tcPr>
          <w:p w14:paraId="7DA9D574" w14:textId="77777777" w:rsidR="006B03E7" w:rsidRPr="00537B5C" w:rsidRDefault="006B03E7" w:rsidP="00725DE6">
            <w:pPr>
              <w:spacing w:line="288" w:lineRule="auto"/>
              <w:ind w:left="33"/>
              <w:rPr>
                <w:rFonts w:ascii="Arial" w:hAnsi="Arial" w:cs="Arial"/>
                <w:sz w:val="20"/>
                <w:szCs w:val="20"/>
              </w:rPr>
            </w:pPr>
            <w:r w:rsidRPr="00537B5C">
              <w:rPr>
                <w:rFonts w:ascii="Arial" w:hAnsi="Arial" w:cs="Arial"/>
                <w:sz w:val="20"/>
                <w:szCs w:val="20"/>
              </w:rPr>
              <w:t>Arteriographie Bein-Becken</w:t>
            </w:r>
          </w:p>
        </w:tc>
        <w:tc>
          <w:tcPr>
            <w:tcW w:w="4252" w:type="dxa"/>
            <w:shd w:val="clear" w:color="auto" w:fill="auto"/>
            <w:tcMar>
              <w:right w:w="1134" w:type="dxa"/>
            </w:tcMar>
            <w:vAlign w:val="center"/>
          </w:tcPr>
          <w:p w14:paraId="776EB81A" w14:textId="77777777" w:rsidR="006B03E7" w:rsidRPr="00537B5C" w:rsidRDefault="006B03E7" w:rsidP="00725DE6">
            <w:pPr>
              <w:spacing w:line="288" w:lineRule="auto"/>
              <w:ind w:left="426"/>
              <w:jc w:val="center"/>
              <w:rPr>
                <w:rFonts w:ascii="Arial" w:hAnsi="Arial" w:cs="Arial"/>
                <w:sz w:val="20"/>
                <w:szCs w:val="20"/>
              </w:rPr>
            </w:pPr>
            <w:r w:rsidRPr="00537B5C">
              <w:rPr>
                <w:rFonts w:ascii="Arial" w:hAnsi="Arial" w:cs="Arial"/>
                <w:sz w:val="20"/>
                <w:szCs w:val="20"/>
              </w:rPr>
              <w:t>4800</w:t>
            </w:r>
          </w:p>
        </w:tc>
      </w:tr>
      <w:tr w:rsidR="006B03E7" w:rsidRPr="00840734" w14:paraId="18B19A29" w14:textId="77777777" w:rsidTr="00725DE6">
        <w:trPr>
          <w:trHeight w:val="20"/>
        </w:trPr>
        <w:tc>
          <w:tcPr>
            <w:tcW w:w="4394" w:type="dxa"/>
            <w:shd w:val="clear" w:color="auto" w:fill="auto"/>
            <w:vAlign w:val="center"/>
          </w:tcPr>
          <w:p w14:paraId="3B6CB950" w14:textId="77777777" w:rsidR="006B03E7" w:rsidRPr="00537B5C" w:rsidRDefault="006B03E7" w:rsidP="00725DE6">
            <w:pPr>
              <w:spacing w:line="288" w:lineRule="auto"/>
              <w:ind w:left="33"/>
              <w:rPr>
                <w:rFonts w:ascii="Arial" w:hAnsi="Arial" w:cs="Arial"/>
                <w:sz w:val="20"/>
                <w:szCs w:val="20"/>
              </w:rPr>
            </w:pPr>
            <w:r w:rsidRPr="00537B5C">
              <w:rPr>
                <w:rFonts w:ascii="Arial" w:hAnsi="Arial" w:cs="Arial"/>
                <w:sz w:val="20"/>
                <w:szCs w:val="20"/>
              </w:rPr>
              <w:t>Einzeitige PCI</w:t>
            </w:r>
          </w:p>
        </w:tc>
        <w:tc>
          <w:tcPr>
            <w:tcW w:w="4252" w:type="dxa"/>
            <w:shd w:val="clear" w:color="auto" w:fill="auto"/>
            <w:tcMar>
              <w:right w:w="1134" w:type="dxa"/>
            </w:tcMar>
            <w:vAlign w:val="center"/>
          </w:tcPr>
          <w:p w14:paraId="550E17BD" w14:textId="77777777" w:rsidR="006B03E7" w:rsidRPr="00537B5C" w:rsidRDefault="006B03E7" w:rsidP="00725DE6">
            <w:pPr>
              <w:spacing w:line="288" w:lineRule="auto"/>
              <w:ind w:left="426"/>
              <w:jc w:val="center"/>
              <w:rPr>
                <w:rFonts w:ascii="Arial" w:hAnsi="Arial" w:cs="Arial"/>
                <w:sz w:val="20"/>
                <w:szCs w:val="20"/>
              </w:rPr>
            </w:pPr>
            <w:r w:rsidRPr="00537B5C">
              <w:rPr>
                <w:rFonts w:ascii="Arial" w:hAnsi="Arial" w:cs="Arial"/>
                <w:sz w:val="20"/>
                <w:szCs w:val="20"/>
              </w:rPr>
              <w:t>4800</w:t>
            </w:r>
          </w:p>
        </w:tc>
      </w:tr>
      <w:tr w:rsidR="006B03E7" w:rsidRPr="00840734" w14:paraId="673AE3BD" w14:textId="77777777" w:rsidTr="00725DE6">
        <w:trPr>
          <w:trHeight w:val="20"/>
        </w:trPr>
        <w:tc>
          <w:tcPr>
            <w:tcW w:w="4394" w:type="dxa"/>
            <w:shd w:val="clear" w:color="auto" w:fill="auto"/>
            <w:vAlign w:val="center"/>
          </w:tcPr>
          <w:p w14:paraId="7073CAF8" w14:textId="77777777" w:rsidR="006B03E7" w:rsidRPr="00537B5C" w:rsidRDefault="006B03E7" w:rsidP="00725DE6">
            <w:pPr>
              <w:spacing w:line="288" w:lineRule="auto"/>
              <w:ind w:left="33"/>
              <w:rPr>
                <w:rFonts w:ascii="Arial" w:hAnsi="Arial" w:cs="Arial"/>
                <w:sz w:val="20"/>
                <w:szCs w:val="20"/>
              </w:rPr>
            </w:pPr>
            <w:r w:rsidRPr="00537B5C">
              <w:rPr>
                <w:rFonts w:ascii="Arial" w:hAnsi="Arial" w:cs="Arial"/>
                <w:sz w:val="20"/>
                <w:szCs w:val="20"/>
              </w:rPr>
              <w:t>Einzeitig PCI und Koronarangiographie</w:t>
            </w:r>
          </w:p>
        </w:tc>
        <w:tc>
          <w:tcPr>
            <w:tcW w:w="4252" w:type="dxa"/>
            <w:shd w:val="clear" w:color="auto" w:fill="auto"/>
            <w:tcMar>
              <w:right w:w="1134" w:type="dxa"/>
            </w:tcMar>
            <w:vAlign w:val="center"/>
          </w:tcPr>
          <w:p w14:paraId="253E6F27" w14:textId="77777777" w:rsidR="006B03E7" w:rsidRPr="00537B5C" w:rsidRDefault="006B03E7" w:rsidP="00725DE6">
            <w:pPr>
              <w:spacing w:line="288" w:lineRule="auto"/>
              <w:ind w:left="426"/>
              <w:jc w:val="center"/>
              <w:rPr>
                <w:rFonts w:ascii="Arial" w:hAnsi="Arial" w:cs="Arial"/>
                <w:sz w:val="20"/>
                <w:szCs w:val="20"/>
              </w:rPr>
            </w:pPr>
            <w:r w:rsidRPr="00537B5C">
              <w:rPr>
                <w:rFonts w:ascii="Arial" w:hAnsi="Arial" w:cs="Arial"/>
                <w:sz w:val="20"/>
                <w:szCs w:val="20"/>
              </w:rPr>
              <w:t>5500</w:t>
            </w:r>
          </w:p>
        </w:tc>
      </w:tr>
      <w:tr w:rsidR="006B03E7" w:rsidRPr="00840734" w14:paraId="7688CA9C" w14:textId="77777777" w:rsidTr="00725DE6">
        <w:trPr>
          <w:trHeight w:val="20"/>
        </w:trPr>
        <w:tc>
          <w:tcPr>
            <w:tcW w:w="4394" w:type="dxa"/>
            <w:shd w:val="clear" w:color="auto" w:fill="auto"/>
            <w:vAlign w:val="center"/>
          </w:tcPr>
          <w:p w14:paraId="593FA8D1" w14:textId="77777777" w:rsidR="006B03E7" w:rsidRPr="00537B5C" w:rsidRDefault="006B03E7" w:rsidP="00725DE6">
            <w:pPr>
              <w:spacing w:line="288" w:lineRule="auto"/>
              <w:ind w:left="33"/>
              <w:rPr>
                <w:rFonts w:ascii="Arial" w:hAnsi="Arial" w:cs="Arial"/>
                <w:sz w:val="20"/>
                <w:szCs w:val="20"/>
              </w:rPr>
            </w:pPr>
            <w:r w:rsidRPr="00537B5C">
              <w:rPr>
                <w:rFonts w:ascii="Arial" w:hAnsi="Arial" w:cs="Arial"/>
                <w:sz w:val="20"/>
                <w:szCs w:val="20"/>
              </w:rPr>
              <w:t>TAVI</w:t>
            </w:r>
          </w:p>
        </w:tc>
        <w:tc>
          <w:tcPr>
            <w:tcW w:w="4252" w:type="dxa"/>
            <w:shd w:val="clear" w:color="auto" w:fill="auto"/>
            <w:tcMar>
              <w:right w:w="1134" w:type="dxa"/>
            </w:tcMar>
            <w:vAlign w:val="center"/>
          </w:tcPr>
          <w:p w14:paraId="7A3C4DFD" w14:textId="77777777" w:rsidR="006B03E7" w:rsidRPr="00537B5C" w:rsidRDefault="006B03E7" w:rsidP="00725DE6">
            <w:pPr>
              <w:spacing w:line="288" w:lineRule="auto"/>
              <w:ind w:left="426"/>
              <w:jc w:val="center"/>
              <w:rPr>
                <w:rFonts w:ascii="Arial" w:hAnsi="Arial" w:cs="Arial"/>
                <w:sz w:val="20"/>
                <w:szCs w:val="20"/>
              </w:rPr>
            </w:pPr>
            <w:r w:rsidRPr="00537B5C">
              <w:rPr>
                <w:rFonts w:ascii="Arial" w:hAnsi="Arial" w:cs="Arial"/>
                <w:sz w:val="20"/>
                <w:szCs w:val="20"/>
              </w:rPr>
              <w:t>8000</w:t>
            </w:r>
          </w:p>
        </w:tc>
      </w:tr>
    </w:tbl>
    <w:p w14:paraId="60E26444" w14:textId="49EC38A3" w:rsidR="003B5B21" w:rsidRPr="00B57149" w:rsidRDefault="006B03E7" w:rsidP="006B03E7">
      <w:pPr>
        <w:spacing w:line="288" w:lineRule="auto"/>
        <w:ind w:left="426"/>
        <w:rPr>
          <w:rFonts w:ascii="Arial" w:hAnsi="Arial" w:cs="Arial"/>
          <w:sz w:val="16"/>
        </w:rPr>
      </w:pPr>
      <w:r w:rsidRPr="00840734">
        <w:rPr>
          <w:rFonts w:ascii="Arial" w:hAnsi="Arial" w:cs="Arial"/>
          <w:sz w:val="20"/>
          <w:szCs w:val="20"/>
        </w:rPr>
        <w:t xml:space="preserve">Quelle: </w:t>
      </w:r>
      <w:hyperlink r:id="rId10" w:history="1">
        <w:r w:rsidR="003B5B21" w:rsidRPr="00B57149">
          <w:rPr>
            <w:rStyle w:val="Hyperlink"/>
            <w:rFonts w:ascii="Arial" w:hAnsi="Arial" w:cs="Arial"/>
            <w:color w:val="auto"/>
            <w:sz w:val="16"/>
            <w:u w:val="none"/>
          </w:rPr>
          <w:t>http://www.bfs.de/DE/themen/ion/anwendung-medizin/diagnostik/referenzwerte/bekanntmachung-referenzwerte.html</w:t>
        </w:r>
      </w:hyperlink>
    </w:p>
    <w:p w14:paraId="1EAD0579" w14:textId="2874D9F0" w:rsidR="006B03E7" w:rsidRPr="00B57149" w:rsidRDefault="006B03E7" w:rsidP="006B03E7">
      <w:pPr>
        <w:spacing w:line="288" w:lineRule="auto"/>
        <w:ind w:left="426"/>
        <w:rPr>
          <w:rFonts w:ascii="Arial" w:hAnsi="Arial" w:cs="Arial"/>
          <w:sz w:val="12"/>
          <w:szCs w:val="20"/>
        </w:rPr>
      </w:pPr>
    </w:p>
    <w:bookmarkEnd w:id="5"/>
    <w:p w14:paraId="5B6511EA" w14:textId="77777777" w:rsidR="00373AD4" w:rsidRPr="00567D26" w:rsidRDefault="00373AD4" w:rsidP="00567D26">
      <w:pPr>
        <w:tabs>
          <w:tab w:val="left" w:pos="426"/>
        </w:tabs>
        <w:spacing w:line="288" w:lineRule="auto"/>
        <w:ind w:left="426"/>
        <w:rPr>
          <w:rFonts w:ascii="Arial" w:hAnsi="Arial" w:cs="Arial"/>
          <w:b/>
          <w:sz w:val="20"/>
          <w:szCs w:val="20"/>
        </w:rPr>
      </w:pPr>
    </w:p>
    <w:p w14:paraId="4F6D29D4" w14:textId="77777777" w:rsidR="00373AD4" w:rsidRPr="004418E3" w:rsidRDefault="00014EC4" w:rsidP="004418E3">
      <w:pPr>
        <w:spacing w:line="288" w:lineRule="auto"/>
        <w:rPr>
          <w:rFonts w:ascii="Arial" w:hAnsi="Arial" w:cs="Arial"/>
          <w:b/>
          <w:sz w:val="20"/>
          <w:szCs w:val="20"/>
        </w:rPr>
      </w:pPr>
      <w:r w:rsidRPr="004418E3">
        <w:rPr>
          <w:rFonts w:ascii="Arial" w:hAnsi="Arial" w:cs="Arial"/>
          <w:b/>
          <w:sz w:val="20"/>
          <w:szCs w:val="20"/>
        </w:rPr>
        <w:t>Kontrastmittel (Anhaltspunkte)</w:t>
      </w:r>
    </w:p>
    <w:p w14:paraId="29EA9278"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Diagnostischer HK: ca. 50 - 80 ml </w:t>
      </w:r>
    </w:p>
    <w:p w14:paraId="2701C104"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PCI: bis zu 300 ml</w:t>
      </w:r>
    </w:p>
    <w:p w14:paraId="09566B82" w14:textId="2125AFFD" w:rsidR="004418E3"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Bei hohem Kreatinin (≥ 1,4) bzw. GFR &lt; 60 ml/min: </w:t>
      </w:r>
      <w:r w:rsidR="009B574B">
        <w:rPr>
          <w:rFonts w:ascii="Arial" w:hAnsi="Arial" w:cs="Arial"/>
          <w:sz w:val="20"/>
          <w:szCs w:val="20"/>
        </w:rPr>
        <w:t>P</w:t>
      </w:r>
      <w:r w:rsidR="004418E3">
        <w:rPr>
          <w:rFonts w:ascii="Arial" w:hAnsi="Arial" w:cs="Arial"/>
          <w:sz w:val="20"/>
          <w:szCs w:val="20"/>
        </w:rPr>
        <w:t>eriinterventionelle Flüssigkeitsgabe</w:t>
      </w:r>
      <w:r w:rsidR="009B574B">
        <w:rPr>
          <w:rFonts w:ascii="Arial" w:hAnsi="Arial" w:cs="Arial"/>
          <w:sz w:val="20"/>
          <w:szCs w:val="20"/>
        </w:rPr>
        <w:t xml:space="preserve"> (1 ml/kg/h), sofern keine Kontraindikation (z.B. Aortenstenose, Herzinsuffizienz)</w:t>
      </w:r>
      <w:r w:rsidR="004418E3">
        <w:rPr>
          <w:rFonts w:ascii="Arial" w:hAnsi="Arial" w:cs="Arial"/>
          <w:sz w:val="20"/>
          <w:szCs w:val="20"/>
        </w:rPr>
        <w:t>.</w:t>
      </w:r>
    </w:p>
    <w:p w14:paraId="5366FE6B" w14:textId="77777777" w:rsidR="00373AD4" w:rsidRPr="00567D26" w:rsidRDefault="00014EC4" w:rsidP="004418E3">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Ventrikulographie </w:t>
      </w:r>
      <w:r w:rsidR="00533269">
        <w:rPr>
          <w:rFonts w:ascii="Arial" w:hAnsi="Arial" w:cs="Arial"/>
          <w:sz w:val="20"/>
          <w:szCs w:val="20"/>
        </w:rPr>
        <w:t>in Abhängigkeit von der bildgebenden Vordiagnostik des Myokards</w:t>
      </w:r>
    </w:p>
    <w:p w14:paraId="313B1E72" w14:textId="77777777" w:rsidR="00373AD4" w:rsidRPr="00567D26" w:rsidRDefault="00373AD4" w:rsidP="00567D26">
      <w:pPr>
        <w:spacing w:line="288" w:lineRule="auto"/>
        <w:jc w:val="right"/>
        <w:rPr>
          <w:rFonts w:ascii="Arial" w:hAnsi="Arial" w:cs="Arial"/>
          <w:i/>
          <w:color w:val="999999"/>
          <w:sz w:val="20"/>
          <w:szCs w:val="20"/>
        </w:rPr>
      </w:pPr>
    </w:p>
    <w:p w14:paraId="440BD182" w14:textId="77777777" w:rsidR="00373AD4" w:rsidRPr="00567D26" w:rsidRDefault="00BA0361" w:rsidP="000A10E1">
      <w:pPr>
        <w:spacing w:line="288" w:lineRule="auto"/>
        <w:rPr>
          <w:rFonts w:ascii="Arial" w:hAnsi="Arial" w:cs="Arial"/>
          <w:b/>
          <w:sz w:val="20"/>
          <w:szCs w:val="20"/>
        </w:rPr>
      </w:pPr>
      <w:r w:rsidRPr="00567D26">
        <w:rPr>
          <w:rFonts w:ascii="Arial" w:hAnsi="Arial" w:cs="Arial"/>
          <w:b/>
          <w:sz w:val="20"/>
          <w:szCs w:val="20"/>
        </w:rPr>
        <w:t>P</w:t>
      </w:r>
      <w:r w:rsidR="00014EC4" w:rsidRPr="00567D26">
        <w:rPr>
          <w:rFonts w:ascii="Arial" w:hAnsi="Arial" w:cs="Arial"/>
          <w:b/>
          <w:sz w:val="20"/>
          <w:szCs w:val="20"/>
        </w:rPr>
        <w:t>atientenversorgung nach der Untersuchung</w:t>
      </w:r>
    </w:p>
    <w:p w14:paraId="147136C1"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Druckverband (in Abhängigkeit von evtl. Verschluss-</w:t>
      </w:r>
      <w:r w:rsidR="00373AD4">
        <w:rPr>
          <w:rFonts w:ascii="Arial" w:hAnsi="Arial" w:cs="Arial"/>
          <w:sz w:val="20"/>
          <w:szCs w:val="20"/>
        </w:rPr>
        <w:t>S</w:t>
      </w:r>
      <w:r w:rsidRPr="00567D26">
        <w:rPr>
          <w:rFonts w:ascii="Arial" w:hAnsi="Arial" w:cs="Arial"/>
          <w:sz w:val="20"/>
          <w:szCs w:val="20"/>
        </w:rPr>
        <w:t>ystem</w:t>
      </w:r>
      <w:r w:rsidR="00373AD4">
        <w:rPr>
          <w:rFonts w:ascii="Arial" w:hAnsi="Arial" w:cs="Arial"/>
          <w:sz w:val="20"/>
          <w:szCs w:val="20"/>
        </w:rPr>
        <w:t xml:space="preserve"> und Zugangsweg</w:t>
      </w:r>
      <w:r w:rsidRPr="00567D26">
        <w:rPr>
          <w:rFonts w:ascii="Arial" w:hAnsi="Arial" w:cs="Arial"/>
          <w:sz w:val="20"/>
          <w:szCs w:val="20"/>
        </w:rPr>
        <w:t>)</w:t>
      </w:r>
    </w:p>
    <w:p w14:paraId="564E4B60"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ggf. Überwachung am Monitor (nach </w:t>
      </w:r>
      <w:r w:rsidR="00373AD4">
        <w:rPr>
          <w:rFonts w:ascii="Arial" w:hAnsi="Arial" w:cs="Arial"/>
          <w:sz w:val="20"/>
          <w:szCs w:val="20"/>
        </w:rPr>
        <w:t>Entscheidung des Untersuchers)</w:t>
      </w:r>
    </w:p>
    <w:p w14:paraId="14AE83BC" w14:textId="09618F5B" w:rsidR="00373AD4" w:rsidRPr="00567D26" w:rsidRDefault="009B574B" w:rsidP="00567D26">
      <w:pPr>
        <w:numPr>
          <w:ilvl w:val="0"/>
          <w:numId w:val="2"/>
        </w:numPr>
        <w:tabs>
          <w:tab w:val="left" w:pos="709"/>
        </w:tabs>
        <w:spacing w:line="288" w:lineRule="auto"/>
        <w:ind w:left="709" w:hanging="283"/>
        <w:rPr>
          <w:rFonts w:ascii="Arial" w:hAnsi="Arial" w:cs="Arial"/>
          <w:sz w:val="20"/>
          <w:szCs w:val="20"/>
        </w:rPr>
      </w:pPr>
      <w:r>
        <w:rPr>
          <w:rFonts w:ascii="Arial" w:hAnsi="Arial" w:cs="Arial"/>
          <w:sz w:val="20"/>
          <w:szCs w:val="20"/>
        </w:rPr>
        <w:t>PCI-</w:t>
      </w:r>
      <w:r w:rsidR="00014EC4" w:rsidRPr="00567D26">
        <w:rPr>
          <w:rFonts w:ascii="Arial" w:hAnsi="Arial" w:cs="Arial"/>
          <w:sz w:val="20"/>
          <w:szCs w:val="20"/>
        </w:rPr>
        <w:t>Patienten über Nacht (stationär oder Praxisklinik)</w:t>
      </w:r>
    </w:p>
    <w:p w14:paraId="06007F51" w14:textId="77777777" w:rsidR="00373AD4" w:rsidRPr="00567D26" w:rsidRDefault="00373AD4" w:rsidP="00567D26">
      <w:pPr>
        <w:spacing w:line="288" w:lineRule="auto"/>
        <w:ind w:left="796"/>
        <w:rPr>
          <w:rFonts w:ascii="Arial" w:hAnsi="Arial" w:cs="Arial"/>
          <w:sz w:val="20"/>
          <w:szCs w:val="20"/>
        </w:rPr>
      </w:pPr>
    </w:p>
    <w:p w14:paraId="5C210CDB" w14:textId="77777777" w:rsidR="00373AD4" w:rsidRDefault="00014EC4" w:rsidP="00373AD4">
      <w:pPr>
        <w:spacing w:line="288" w:lineRule="auto"/>
        <w:rPr>
          <w:rFonts w:ascii="Arial" w:hAnsi="Arial" w:cs="Arial"/>
          <w:b/>
          <w:sz w:val="20"/>
          <w:szCs w:val="20"/>
        </w:rPr>
      </w:pPr>
      <w:r w:rsidRPr="00567D26">
        <w:rPr>
          <w:rFonts w:ascii="Arial" w:hAnsi="Arial" w:cs="Arial"/>
          <w:b/>
          <w:sz w:val="20"/>
          <w:szCs w:val="20"/>
        </w:rPr>
        <w:t>Dokumentation</w:t>
      </w:r>
    </w:p>
    <w:p w14:paraId="7AF723DE" w14:textId="77777777" w:rsidR="00373AD4" w:rsidRPr="00373AD4" w:rsidRDefault="00373AD4" w:rsidP="00373AD4">
      <w:pPr>
        <w:spacing w:line="288" w:lineRule="auto"/>
        <w:rPr>
          <w:rFonts w:ascii="Arial" w:hAnsi="Arial" w:cs="Arial"/>
          <w:b/>
          <w:sz w:val="20"/>
          <w:szCs w:val="20"/>
        </w:rPr>
      </w:pPr>
      <w:r>
        <w:rPr>
          <w:rFonts w:ascii="Arial" w:hAnsi="Arial" w:cs="Arial"/>
          <w:sz w:val="20"/>
          <w:szCs w:val="20"/>
        </w:rPr>
        <w:t>Dokumentation im EDV-System</w:t>
      </w:r>
      <w:r w:rsidR="00F94367">
        <w:rPr>
          <w:rFonts w:ascii="Arial" w:hAnsi="Arial" w:cs="Arial"/>
          <w:sz w:val="20"/>
          <w:szCs w:val="20"/>
        </w:rPr>
        <w:t xml:space="preserve"> nach DIN-Norm 6827-5</w:t>
      </w:r>
      <w:r>
        <w:rPr>
          <w:rFonts w:ascii="Arial" w:hAnsi="Arial" w:cs="Arial"/>
          <w:sz w:val="20"/>
          <w:szCs w:val="20"/>
        </w:rPr>
        <w:t xml:space="preserve">. </w:t>
      </w:r>
      <w:r w:rsidR="00F94367">
        <w:rPr>
          <w:rFonts w:ascii="Arial" w:hAnsi="Arial" w:cs="Arial"/>
          <w:sz w:val="20"/>
          <w:szCs w:val="20"/>
        </w:rPr>
        <w:br/>
        <w:t>Zur Dokumentation gehören:</w:t>
      </w:r>
    </w:p>
    <w:p w14:paraId="7627F494"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Anamnese, insbes. Risikofaktoren und Medikamenteneinnahme</w:t>
      </w:r>
    </w:p>
    <w:p w14:paraId="75DED88F"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Indikation der Diagnostik bzw. Therapie</w:t>
      </w:r>
    </w:p>
    <w:p w14:paraId="0126DD77"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durchgeführte Untersuchung bzw. Intervention</w:t>
      </w:r>
    </w:p>
    <w:p w14:paraId="4B0AC6EB"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Patientendosis</w:t>
      </w:r>
      <w:r w:rsidR="00300F46">
        <w:rPr>
          <w:rFonts w:ascii="Arial" w:hAnsi="Arial" w:cs="Arial"/>
          <w:sz w:val="20"/>
          <w:szCs w:val="20"/>
        </w:rPr>
        <w:t>: Dosisflächenprodukt, DFP (ggf. Durchleuchtungszeit und Eintrittsdosis)</w:t>
      </w:r>
      <w:r w:rsidR="00300F46">
        <w:rPr>
          <w:rFonts w:ascii="Arial" w:hAnsi="Arial" w:cs="Arial"/>
          <w:sz w:val="20"/>
          <w:szCs w:val="20"/>
        </w:rPr>
        <w:br/>
      </w:r>
      <w:r w:rsidR="00300F46" w:rsidRPr="00567D26">
        <w:rPr>
          <w:rFonts w:ascii="Arial" w:hAnsi="Arial" w:cs="Arial"/>
          <w:sz w:val="20"/>
          <w:szCs w:val="20"/>
        </w:rPr>
        <w:t xml:space="preserve">(Begründung bei Abweichung </w:t>
      </w:r>
      <w:r w:rsidR="00300F46">
        <w:rPr>
          <w:rFonts w:ascii="Arial" w:hAnsi="Arial" w:cs="Arial"/>
          <w:sz w:val="20"/>
          <w:szCs w:val="20"/>
        </w:rPr>
        <w:t xml:space="preserve">des DFP </w:t>
      </w:r>
      <w:r w:rsidR="00300F46" w:rsidRPr="00567D26">
        <w:rPr>
          <w:rFonts w:ascii="Arial" w:hAnsi="Arial" w:cs="Arial"/>
          <w:sz w:val="20"/>
          <w:szCs w:val="20"/>
        </w:rPr>
        <w:t>von den diagnostischen Referenzwerten, s</w:t>
      </w:r>
      <w:r w:rsidR="00300F46">
        <w:rPr>
          <w:rFonts w:ascii="Arial" w:hAnsi="Arial" w:cs="Arial"/>
          <w:sz w:val="20"/>
          <w:szCs w:val="20"/>
        </w:rPr>
        <w:t>.o.)</w:t>
      </w:r>
    </w:p>
    <w:p w14:paraId="777DF10C"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Befund</w:t>
      </w:r>
    </w:p>
    <w:p w14:paraId="35955032"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Arztbrief</w:t>
      </w:r>
    </w:p>
    <w:p w14:paraId="3C326B4D" w14:textId="77777777" w:rsidR="00373AD4" w:rsidRPr="00567D26" w:rsidRDefault="00014EC4" w:rsidP="00567D26">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Qualitätssicherung</w:t>
      </w:r>
    </w:p>
    <w:p w14:paraId="754B3A58" w14:textId="77777777" w:rsidR="00F94367" w:rsidRDefault="00F94367" w:rsidP="00567D26">
      <w:pPr>
        <w:spacing w:line="288" w:lineRule="auto"/>
        <w:rPr>
          <w:rFonts w:ascii="Arial" w:hAnsi="Arial" w:cs="Arial"/>
          <w:b/>
          <w:sz w:val="20"/>
          <w:szCs w:val="20"/>
          <w:u w:val="single"/>
        </w:rPr>
      </w:pPr>
    </w:p>
    <w:p w14:paraId="620A25D9" w14:textId="77777777" w:rsidR="006800CB" w:rsidRDefault="006800CB" w:rsidP="006800CB">
      <w:pPr>
        <w:spacing w:line="288" w:lineRule="auto"/>
        <w:rPr>
          <w:rFonts w:ascii="Arial" w:hAnsi="Arial" w:cs="Arial"/>
          <w:b/>
          <w:sz w:val="20"/>
          <w:szCs w:val="20"/>
        </w:rPr>
      </w:pPr>
      <w:r>
        <w:rPr>
          <w:rFonts w:ascii="Arial" w:hAnsi="Arial" w:cs="Arial"/>
          <w:b/>
          <w:sz w:val="20"/>
          <w:szCs w:val="20"/>
        </w:rPr>
        <w:t>Archivierung</w:t>
      </w:r>
    </w:p>
    <w:p w14:paraId="3A5AD49E" w14:textId="59C7AA27" w:rsidR="006800CB" w:rsidRDefault="006800CB" w:rsidP="006800CB">
      <w:pPr>
        <w:spacing w:line="288" w:lineRule="auto"/>
        <w:rPr>
          <w:rFonts w:ascii="Arial" w:hAnsi="Arial" w:cs="Arial"/>
          <w:sz w:val="20"/>
          <w:szCs w:val="20"/>
        </w:rPr>
      </w:pPr>
      <w:r>
        <w:rPr>
          <w:rFonts w:ascii="Arial" w:hAnsi="Arial" w:cs="Arial"/>
          <w:sz w:val="20"/>
          <w:szCs w:val="20"/>
        </w:rPr>
        <w:t xml:space="preserve">Archivierung der Befunde gemäß </w:t>
      </w:r>
      <w:r w:rsidR="003B5B21">
        <w:rPr>
          <w:rFonts w:ascii="Arial" w:hAnsi="Arial" w:cs="Arial"/>
          <w:sz w:val="20"/>
          <w:szCs w:val="20"/>
        </w:rPr>
        <w:t xml:space="preserve">§ 85 StrlSchG i.V.m. § 127 </w:t>
      </w:r>
      <w:r w:rsidR="00D34E75" w:rsidRPr="00B57149">
        <w:rPr>
          <w:rFonts w:ascii="Arial" w:hAnsi="Arial" w:cs="Arial"/>
          <w:sz w:val="20"/>
          <w:szCs w:val="20"/>
        </w:rPr>
        <w:t>StrlSchV</w:t>
      </w:r>
      <w:r>
        <w:rPr>
          <w:rFonts w:ascii="Arial" w:hAnsi="Arial" w:cs="Arial"/>
          <w:sz w:val="20"/>
          <w:szCs w:val="20"/>
        </w:rPr>
        <w:t xml:space="preserve">, DIN und Ausführungen des </w:t>
      </w:r>
      <w:r w:rsidR="000B654B">
        <w:rPr>
          <w:rFonts w:ascii="Arial" w:hAnsi="Arial" w:cs="Arial"/>
          <w:sz w:val="20"/>
          <w:szCs w:val="20"/>
        </w:rPr>
        <w:t>Bundesamtes für Sicherheit in der Infor</w:t>
      </w:r>
      <w:r w:rsidR="004C4206">
        <w:rPr>
          <w:rFonts w:ascii="Arial" w:hAnsi="Arial" w:cs="Arial"/>
          <w:sz w:val="20"/>
          <w:szCs w:val="20"/>
        </w:rPr>
        <w:t>m</w:t>
      </w:r>
      <w:r w:rsidR="000B654B">
        <w:rPr>
          <w:rFonts w:ascii="Arial" w:hAnsi="Arial" w:cs="Arial"/>
          <w:sz w:val="20"/>
          <w:szCs w:val="20"/>
        </w:rPr>
        <w:t>ationstechnik (BSI) – Mindestdauer 10 Jahre</w:t>
      </w:r>
      <w:r w:rsidR="00533269">
        <w:rPr>
          <w:rFonts w:ascii="Arial" w:hAnsi="Arial" w:cs="Arial"/>
          <w:sz w:val="20"/>
          <w:szCs w:val="20"/>
        </w:rPr>
        <w:t>.</w:t>
      </w:r>
    </w:p>
    <w:p w14:paraId="22239707" w14:textId="36BC8334" w:rsidR="00B57149" w:rsidRDefault="00B57149" w:rsidP="00B57149">
      <w:pPr>
        <w:spacing w:line="288" w:lineRule="auto"/>
        <w:rPr>
          <w:rFonts w:ascii="Arial" w:hAnsi="Arial" w:cs="Arial"/>
          <w:sz w:val="20"/>
          <w:szCs w:val="20"/>
        </w:rPr>
      </w:pPr>
      <w:r w:rsidRPr="00B57149">
        <w:rPr>
          <w:rFonts w:ascii="Arial" w:hAnsi="Arial" w:cs="Arial"/>
          <w:sz w:val="20"/>
          <w:szCs w:val="20"/>
        </w:rPr>
        <w:t>Der Strahlenschutzbeauftragte hat die Aufzeichnungen sowie Röntgenbilder, digitale Bilddaten und sonstige Untersuchungsdaten aufzubewahren, und zwar</w:t>
      </w:r>
      <w:r>
        <w:rPr>
          <w:rFonts w:ascii="Arial" w:hAnsi="Arial" w:cs="Arial"/>
          <w:sz w:val="20"/>
          <w:szCs w:val="20"/>
        </w:rPr>
        <w:t xml:space="preserve"> </w:t>
      </w:r>
    </w:p>
    <w:p w14:paraId="19E926F7" w14:textId="4A659972" w:rsidR="00B57149" w:rsidRPr="00B57149" w:rsidRDefault="00B57149" w:rsidP="00B57149">
      <w:pPr>
        <w:spacing w:line="288" w:lineRule="auto"/>
        <w:rPr>
          <w:rFonts w:ascii="Arial" w:hAnsi="Arial" w:cs="Arial"/>
          <w:sz w:val="20"/>
          <w:szCs w:val="20"/>
        </w:rPr>
      </w:pPr>
      <w:r w:rsidRPr="00B57149">
        <w:rPr>
          <w:rFonts w:ascii="Arial" w:hAnsi="Arial" w:cs="Arial"/>
          <w:sz w:val="20"/>
          <w:szCs w:val="20"/>
        </w:rPr>
        <w:t>1. im Falle von Behandlungen für eine Dauer von 30 Jahren,</w:t>
      </w:r>
    </w:p>
    <w:p w14:paraId="08EB2E52" w14:textId="0D498779" w:rsidR="00B57149" w:rsidRDefault="00B57149" w:rsidP="00B57149">
      <w:pPr>
        <w:spacing w:line="288" w:lineRule="auto"/>
        <w:rPr>
          <w:rFonts w:ascii="Arial" w:hAnsi="Arial" w:cs="Arial"/>
          <w:sz w:val="20"/>
          <w:szCs w:val="20"/>
        </w:rPr>
      </w:pPr>
      <w:r w:rsidRPr="00B57149">
        <w:rPr>
          <w:rFonts w:ascii="Arial" w:hAnsi="Arial" w:cs="Arial"/>
          <w:sz w:val="20"/>
          <w:szCs w:val="20"/>
        </w:rPr>
        <w:t>2. im Falle von Untersuchungen</w:t>
      </w:r>
      <w:r>
        <w:rPr>
          <w:rFonts w:ascii="Arial" w:hAnsi="Arial" w:cs="Arial"/>
          <w:sz w:val="20"/>
          <w:szCs w:val="20"/>
        </w:rPr>
        <w:t xml:space="preserve">: </w:t>
      </w:r>
      <w:r w:rsidRPr="00B57149">
        <w:rPr>
          <w:rFonts w:ascii="Arial" w:hAnsi="Arial" w:cs="Arial"/>
          <w:sz w:val="20"/>
          <w:szCs w:val="20"/>
        </w:rPr>
        <w:t>a) einer volljährigen Person für eine Dauer von zehn Jahren,</w:t>
      </w:r>
      <w:r>
        <w:rPr>
          <w:rFonts w:ascii="Arial" w:hAnsi="Arial" w:cs="Arial"/>
          <w:sz w:val="20"/>
          <w:szCs w:val="20"/>
        </w:rPr>
        <w:t xml:space="preserve"> </w:t>
      </w:r>
      <w:r w:rsidRPr="00B57149">
        <w:rPr>
          <w:rFonts w:ascii="Arial" w:hAnsi="Arial" w:cs="Arial"/>
          <w:sz w:val="20"/>
          <w:szCs w:val="20"/>
        </w:rPr>
        <w:t>b) bei einer minderjährigen Person bis zur Vollendung ihres 28. Lebensjahres.</w:t>
      </w:r>
    </w:p>
    <w:p w14:paraId="499B829F" w14:textId="77777777" w:rsidR="006800CB" w:rsidRDefault="006800CB" w:rsidP="006800CB">
      <w:pPr>
        <w:spacing w:line="288" w:lineRule="auto"/>
        <w:rPr>
          <w:rFonts w:ascii="Arial" w:hAnsi="Arial" w:cs="Arial"/>
          <w:sz w:val="20"/>
          <w:szCs w:val="20"/>
        </w:rPr>
      </w:pPr>
    </w:p>
    <w:p w14:paraId="6DEEE3B4" w14:textId="68AD9116" w:rsidR="006800CB" w:rsidRPr="000B654B" w:rsidRDefault="006800CB" w:rsidP="00B57149">
      <w:pPr>
        <w:keepNext/>
        <w:spacing w:line="288" w:lineRule="auto"/>
        <w:rPr>
          <w:rFonts w:ascii="Arial" w:hAnsi="Arial" w:cs="Arial"/>
          <w:i/>
          <w:sz w:val="20"/>
          <w:szCs w:val="20"/>
        </w:rPr>
      </w:pPr>
      <w:r w:rsidRPr="000B654B">
        <w:rPr>
          <w:rFonts w:ascii="Arial" w:hAnsi="Arial" w:cs="Arial"/>
          <w:i/>
          <w:sz w:val="20"/>
          <w:szCs w:val="20"/>
        </w:rPr>
        <w:t>Elektronisches Dokumentations</w:t>
      </w:r>
      <w:r w:rsidR="00EB069D">
        <w:rPr>
          <w:rFonts w:ascii="Arial" w:hAnsi="Arial" w:cs="Arial"/>
          <w:i/>
          <w:sz w:val="20"/>
          <w:szCs w:val="20"/>
        </w:rPr>
        <w:t>s</w:t>
      </w:r>
      <w:r w:rsidRPr="000B654B">
        <w:rPr>
          <w:rFonts w:ascii="Arial" w:hAnsi="Arial" w:cs="Arial"/>
          <w:i/>
          <w:sz w:val="20"/>
          <w:szCs w:val="20"/>
        </w:rPr>
        <w:t>ystem für Befunde:</w:t>
      </w:r>
    </w:p>
    <w:p w14:paraId="00A25759" w14:textId="77777777" w:rsidR="006800CB" w:rsidRDefault="006800CB" w:rsidP="006800CB">
      <w:pPr>
        <w:pBdr>
          <w:bottom w:val="single" w:sz="4" w:space="1" w:color="auto"/>
        </w:pBdr>
        <w:spacing w:line="288" w:lineRule="auto"/>
        <w:rPr>
          <w:rFonts w:ascii="Arial" w:hAnsi="Arial" w:cs="Arial"/>
          <w:sz w:val="20"/>
          <w:szCs w:val="20"/>
        </w:rPr>
      </w:pPr>
    </w:p>
    <w:p w14:paraId="6EFD949F" w14:textId="77777777" w:rsidR="006800CB" w:rsidRDefault="006800CB" w:rsidP="006800CB">
      <w:pPr>
        <w:spacing w:line="288" w:lineRule="auto"/>
        <w:rPr>
          <w:rFonts w:ascii="Arial" w:hAnsi="Arial" w:cs="Arial"/>
          <w:sz w:val="20"/>
          <w:szCs w:val="20"/>
        </w:rPr>
      </w:pPr>
    </w:p>
    <w:p w14:paraId="113B86CF" w14:textId="5BD78BAF" w:rsidR="000B654B" w:rsidRPr="000B654B" w:rsidRDefault="000B654B" w:rsidP="006800CB">
      <w:pPr>
        <w:spacing w:line="288" w:lineRule="auto"/>
        <w:rPr>
          <w:rFonts w:ascii="Arial" w:hAnsi="Arial" w:cs="Arial"/>
          <w:i/>
          <w:sz w:val="20"/>
          <w:szCs w:val="20"/>
        </w:rPr>
      </w:pPr>
      <w:r w:rsidRPr="000B654B">
        <w:rPr>
          <w:rFonts w:ascii="Arial" w:hAnsi="Arial" w:cs="Arial"/>
          <w:i/>
          <w:sz w:val="20"/>
          <w:szCs w:val="20"/>
        </w:rPr>
        <w:t>Archivierung der Befunde (</w:t>
      </w:r>
      <w:r w:rsidR="003B5B21">
        <w:rPr>
          <w:rFonts w:ascii="Arial" w:hAnsi="Arial" w:cs="Arial"/>
          <w:i/>
          <w:sz w:val="20"/>
          <w:szCs w:val="20"/>
        </w:rPr>
        <w:t xml:space="preserve">mind. </w:t>
      </w:r>
      <w:r w:rsidRPr="000B654B">
        <w:rPr>
          <w:rFonts w:ascii="Arial" w:hAnsi="Arial" w:cs="Arial"/>
          <w:i/>
          <w:sz w:val="20"/>
          <w:szCs w:val="20"/>
        </w:rPr>
        <w:t>10 Jahre)</w:t>
      </w:r>
    </w:p>
    <w:p w14:paraId="33AF798F" w14:textId="65A3E4E3" w:rsidR="000B654B" w:rsidRDefault="000B654B" w:rsidP="000B654B">
      <w:pPr>
        <w:pBdr>
          <w:bottom w:val="single" w:sz="4" w:space="1" w:color="auto"/>
        </w:pBdr>
        <w:spacing w:line="288" w:lineRule="auto"/>
        <w:rPr>
          <w:rFonts w:ascii="Arial" w:hAnsi="Arial" w:cs="Arial"/>
          <w:sz w:val="20"/>
          <w:szCs w:val="20"/>
        </w:rPr>
      </w:pPr>
      <w:r>
        <w:rPr>
          <w:rFonts w:ascii="Arial" w:hAnsi="Arial" w:cs="Arial"/>
          <w:sz w:val="20"/>
          <w:szCs w:val="20"/>
        </w:rPr>
        <w:t>z.B. Digitalisierung der Befunde gemeinsam mit der Papier-Patientenakte</w:t>
      </w:r>
    </w:p>
    <w:p w14:paraId="5B90C7E2" w14:textId="77777777" w:rsidR="00EB069D" w:rsidRDefault="00EB069D" w:rsidP="000B654B">
      <w:pPr>
        <w:pBdr>
          <w:bottom w:val="single" w:sz="4" w:space="1" w:color="auto"/>
        </w:pBdr>
        <w:spacing w:line="288" w:lineRule="auto"/>
        <w:rPr>
          <w:rFonts w:ascii="Arial" w:hAnsi="Arial" w:cs="Arial"/>
          <w:sz w:val="20"/>
          <w:szCs w:val="20"/>
        </w:rPr>
      </w:pPr>
    </w:p>
    <w:p w14:paraId="6DD72BED" w14:textId="77777777" w:rsidR="000B654B" w:rsidRDefault="000B654B" w:rsidP="006800CB">
      <w:pPr>
        <w:spacing w:line="288" w:lineRule="auto"/>
        <w:rPr>
          <w:rFonts w:ascii="Arial" w:hAnsi="Arial" w:cs="Arial"/>
          <w:sz w:val="20"/>
          <w:szCs w:val="20"/>
        </w:rPr>
      </w:pPr>
    </w:p>
    <w:p w14:paraId="72BD2026" w14:textId="77777777" w:rsidR="006800CB" w:rsidRPr="000B654B" w:rsidRDefault="006800CB" w:rsidP="006800CB">
      <w:pPr>
        <w:spacing w:line="288" w:lineRule="auto"/>
        <w:rPr>
          <w:rFonts w:ascii="Arial" w:hAnsi="Arial" w:cs="Arial"/>
          <w:i/>
          <w:sz w:val="20"/>
          <w:szCs w:val="20"/>
        </w:rPr>
      </w:pPr>
      <w:r w:rsidRPr="000B654B">
        <w:rPr>
          <w:rFonts w:ascii="Arial" w:hAnsi="Arial" w:cs="Arial"/>
          <w:i/>
          <w:sz w:val="20"/>
          <w:szCs w:val="20"/>
        </w:rPr>
        <w:t>Elektronisches Dokumentationssystem für Bilder:</w:t>
      </w:r>
    </w:p>
    <w:p w14:paraId="5C875826" w14:textId="77777777" w:rsidR="006800CB" w:rsidRDefault="006800CB" w:rsidP="006800CB">
      <w:pPr>
        <w:pBdr>
          <w:bottom w:val="single" w:sz="4" w:space="1" w:color="auto"/>
        </w:pBdr>
        <w:spacing w:line="288" w:lineRule="auto"/>
        <w:rPr>
          <w:rFonts w:ascii="Arial" w:hAnsi="Arial" w:cs="Arial"/>
          <w:sz w:val="20"/>
          <w:szCs w:val="20"/>
        </w:rPr>
      </w:pPr>
    </w:p>
    <w:p w14:paraId="4F4D9DDE" w14:textId="77777777" w:rsidR="006800CB" w:rsidRDefault="006800CB" w:rsidP="00567D26">
      <w:pPr>
        <w:spacing w:line="288" w:lineRule="auto"/>
        <w:rPr>
          <w:rFonts w:ascii="Arial" w:hAnsi="Arial" w:cs="Arial"/>
          <w:b/>
          <w:sz w:val="20"/>
          <w:szCs w:val="20"/>
          <w:u w:val="single"/>
        </w:rPr>
      </w:pPr>
    </w:p>
    <w:p w14:paraId="6FAE3559" w14:textId="77169987" w:rsidR="000B654B" w:rsidRPr="000B654B" w:rsidRDefault="000B654B" w:rsidP="00567D26">
      <w:pPr>
        <w:spacing w:line="288" w:lineRule="auto"/>
        <w:rPr>
          <w:rFonts w:ascii="Arial" w:hAnsi="Arial" w:cs="Arial"/>
          <w:i/>
          <w:sz w:val="20"/>
          <w:szCs w:val="20"/>
        </w:rPr>
      </w:pPr>
      <w:r w:rsidRPr="000B654B">
        <w:rPr>
          <w:rFonts w:ascii="Arial" w:hAnsi="Arial" w:cs="Arial"/>
          <w:i/>
          <w:sz w:val="20"/>
          <w:szCs w:val="20"/>
        </w:rPr>
        <w:t>Archivierung der Herzkath</w:t>
      </w:r>
      <w:r>
        <w:rPr>
          <w:rFonts w:ascii="Arial" w:hAnsi="Arial" w:cs="Arial"/>
          <w:i/>
          <w:sz w:val="20"/>
          <w:szCs w:val="20"/>
        </w:rPr>
        <w:t>eter</w:t>
      </w:r>
      <w:r w:rsidRPr="000B654B">
        <w:rPr>
          <w:rFonts w:ascii="Arial" w:hAnsi="Arial" w:cs="Arial"/>
          <w:i/>
          <w:sz w:val="20"/>
          <w:szCs w:val="20"/>
        </w:rPr>
        <w:t>-Bilder</w:t>
      </w:r>
      <w:r>
        <w:rPr>
          <w:rFonts w:ascii="Arial" w:hAnsi="Arial" w:cs="Arial"/>
          <w:i/>
          <w:sz w:val="20"/>
          <w:szCs w:val="20"/>
        </w:rPr>
        <w:t xml:space="preserve"> (</w:t>
      </w:r>
      <w:r w:rsidR="003B5B21">
        <w:rPr>
          <w:rFonts w:ascii="Arial" w:hAnsi="Arial" w:cs="Arial"/>
          <w:i/>
          <w:sz w:val="20"/>
          <w:szCs w:val="20"/>
        </w:rPr>
        <w:t xml:space="preserve">mind. </w:t>
      </w:r>
      <w:r>
        <w:rPr>
          <w:rFonts w:ascii="Arial" w:hAnsi="Arial" w:cs="Arial"/>
          <w:i/>
          <w:sz w:val="20"/>
          <w:szCs w:val="20"/>
        </w:rPr>
        <w:t>10 Jahre)</w:t>
      </w:r>
    </w:p>
    <w:p w14:paraId="09418029" w14:textId="74B18B1E" w:rsidR="000B654B" w:rsidRDefault="000B654B" w:rsidP="000B654B">
      <w:pPr>
        <w:pBdr>
          <w:bottom w:val="single" w:sz="4" w:space="1" w:color="auto"/>
        </w:pBdr>
        <w:spacing w:line="288" w:lineRule="auto"/>
        <w:rPr>
          <w:rFonts w:ascii="Arial" w:hAnsi="Arial" w:cs="Arial"/>
          <w:sz w:val="20"/>
          <w:szCs w:val="20"/>
        </w:rPr>
      </w:pPr>
      <w:r>
        <w:rPr>
          <w:rFonts w:ascii="Arial" w:hAnsi="Arial" w:cs="Arial"/>
          <w:sz w:val="20"/>
          <w:szCs w:val="20"/>
        </w:rPr>
        <w:t>z.B. PACS …</w:t>
      </w:r>
    </w:p>
    <w:p w14:paraId="5A32E273" w14:textId="77777777" w:rsidR="00036957" w:rsidRPr="000B654B" w:rsidRDefault="00036957" w:rsidP="000B654B">
      <w:pPr>
        <w:pBdr>
          <w:bottom w:val="single" w:sz="4" w:space="1" w:color="auto"/>
        </w:pBdr>
        <w:spacing w:line="288" w:lineRule="auto"/>
        <w:rPr>
          <w:rFonts w:ascii="Arial" w:hAnsi="Arial" w:cs="Arial"/>
          <w:sz w:val="20"/>
          <w:szCs w:val="20"/>
        </w:rPr>
      </w:pPr>
    </w:p>
    <w:p w14:paraId="30DE5CDE" w14:textId="77777777" w:rsidR="000B654B" w:rsidRDefault="000B654B" w:rsidP="00567D26">
      <w:pPr>
        <w:spacing w:line="288" w:lineRule="auto"/>
        <w:rPr>
          <w:rFonts w:ascii="Arial" w:hAnsi="Arial" w:cs="Arial"/>
          <w:b/>
          <w:sz w:val="20"/>
          <w:szCs w:val="20"/>
          <w:u w:val="single"/>
        </w:rPr>
      </w:pPr>
    </w:p>
    <w:p w14:paraId="5D9D7E6C" w14:textId="77777777" w:rsidR="000B654B" w:rsidRPr="00567D26" w:rsidRDefault="000B654B" w:rsidP="00567D26">
      <w:pPr>
        <w:spacing w:line="288" w:lineRule="auto"/>
        <w:rPr>
          <w:rFonts w:ascii="Arial" w:hAnsi="Arial" w:cs="Arial"/>
          <w:b/>
          <w:sz w:val="20"/>
          <w:szCs w:val="20"/>
          <w:u w:val="single"/>
        </w:rPr>
      </w:pPr>
    </w:p>
    <w:p w14:paraId="1A240042" w14:textId="77777777" w:rsidR="00911D71" w:rsidRPr="00567D26" w:rsidRDefault="00911D71" w:rsidP="00911D71">
      <w:pPr>
        <w:spacing w:line="288" w:lineRule="auto"/>
        <w:rPr>
          <w:rFonts w:ascii="Arial" w:hAnsi="Arial" w:cs="Arial"/>
          <w:b/>
          <w:sz w:val="20"/>
          <w:szCs w:val="20"/>
        </w:rPr>
      </w:pPr>
      <w:r w:rsidRPr="00567D26">
        <w:rPr>
          <w:rFonts w:ascii="Arial" w:hAnsi="Arial" w:cs="Arial"/>
          <w:b/>
          <w:sz w:val="20"/>
          <w:szCs w:val="20"/>
        </w:rPr>
        <w:t>Qualitätssicherung an der Röntgenanlage</w:t>
      </w:r>
    </w:p>
    <w:p w14:paraId="722A9F9E" w14:textId="3B5A2C9A" w:rsidR="00911D71" w:rsidRPr="00840734" w:rsidRDefault="00911D71" w:rsidP="00911D71">
      <w:pPr>
        <w:numPr>
          <w:ilvl w:val="0"/>
          <w:numId w:val="2"/>
        </w:numPr>
        <w:tabs>
          <w:tab w:val="left" w:pos="709"/>
        </w:tabs>
        <w:spacing w:line="288" w:lineRule="auto"/>
        <w:ind w:left="709" w:hanging="283"/>
        <w:rPr>
          <w:rFonts w:ascii="Arial" w:hAnsi="Arial" w:cs="Arial"/>
          <w:sz w:val="20"/>
          <w:szCs w:val="20"/>
        </w:rPr>
      </w:pPr>
      <w:r w:rsidRPr="00567D26">
        <w:rPr>
          <w:rFonts w:ascii="Arial" w:hAnsi="Arial" w:cs="Arial"/>
          <w:sz w:val="20"/>
          <w:szCs w:val="20"/>
        </w:rPr>
        <w:t xml:space="preserve">Regelmäßige Konstanzprüfung </w:t>
      </w:r>
      <w:r w:rsidRPr="00840734">
        <w:rPr>
          <w:rFonts w:ascii="Arial" w:hAnsi="Arial" w:cs="Arial"/>
          <w:sz w:val="20"/>
          <w:szCs w:val="20"/>
        </w:rPr>
        <w:t xml:space="preserve">gem. § 116 </w:t>
      </w:r>
      <w:r>
        <w:rPr>
          <w:rFonts w:ascii="Arial" w:hAnsi="Arial" w:cs="Arial"/>
          <w:sz w:val="20"/>
          <w:szCs w:val="20"/>
        </w:rPr>
        <w:t>StrlSchV</w:t>
      </w:r>
      <w:r w:rsidRPr="00840734">
        <w:rPr>
          <w:rFonts w:ascii="Arial" w:hAnsi="Arial" w:cs="Arial"/>
          <w:sz w:val="20"/>
          <w:szCs w:val="20"/>
        </w:rPr>
        <w:t xml:space="preserve"> zur Qualitätssicherung in der Röntgendiagnostik“</w:t>
      </w:r>
    </w:p>
    <w:p w14:paraId="683A60B7" w14:textId="4D0ECEA6" w:rsidR="00911D71" w:rsidRPr="00840734" w:rsidRDefault="00911D71" w:rsidP="00911D71">
      <w:pPr>
        <w:numPr>
          <w:ilvl w:val="0"/>
          <w:numId w:val="2"/>
        </w:numPr>
        <w:tabs>
          <w:tab w:val="left" w:pos="709"/>
        </w:tabs>
        <w:spacing w:line="288" w:lineRule="auto"/>
        <w:ind w:left="709" w:hanging="283"/>
        <w:rPr>
          <w:rFonts w:ascii="Arial" w:hAnsi="Arial" w:cs="Arial"/>
          <w:sz w:val="20"/>
          <w:szCs w:val="20"/>
        </w:rPr>
      </w:pPr>
      <w:r w:rsidRPr="00840734">
        <w:rPr>
          <w:rFonts w:ascii="Arial" w:hAnsi="Arial" w:cs="Arial"/>
          <w:sz w:val="20"/>
          <w:szCs w:val="20"/>
        </w:rPr>
        <w:t xml:space="preserve">Sachverständigenprüfung nach § 88 Abs. (4) Nr. 1 </w:t>
      </w:r>
      <w:r>
        <w:rPr>
          <w:rFonts w:ascii="Arial" w:hAnsi="Arial" w:cs="Arial"/>
          <w:sz w:val="20"/>
          <w:szCs w:val="20"/>
        </w:rPr>
        <w:t>StrlSchV</w:t>
      </w:r>
      <w:r w:rsidRPr="00840734">
        <w:rPr>
          <w:rFonts w:ascii="Arial" w:hAnsi="Arial" w:cs="Arial"/>
          <w:sz w:val="20"/>
          <w:szCs w:val="20"/>
        </w:rPr>
        <w:t xml:space="preserve"> alle 5 Jahre</w:t>
      </w:r>
    </w:p>
    <w:p w14:paraId="0BA33758" w14:textId="77777777" w:rsidR="00BA0361" w:rsidRDefault="00BA0361" w:rsidP="00567D26">
      <w:pPr>
        <w:tabs>
          <w:tab w:val="left" w:pos="709"/>
        </w:tabs>
        <w:spacing w:line="288" w:lineRule="auto"/>
        <w:rPr>
          <w:rFonts w:ascii="Arial" w:hAnsi="Arial" w:cs="Arial"/>
          <w:sz w:val="20"/>
          <w:szCs w:val="20"/>
        </w:rPr>
      </w:pPr>
    </w:p>
    <w:p w14:paraId="343D5C0B" w14:textId="77777777" w:rsidR="00C7481B" w:rsidRDefault="00C7481B" w:rsidP="00567D26">
      <w:pPr>
        <w:tabs>
          <w:tab w:val="left" w:pos="709"/>
        </w:tabs>
        <w:spacing w:line="288" w:lineRule="auto"/>
        <w:rPr>
          <w:rFonts w:ascii="Arial" w:hAnsi="Arial" w:cs="Arial"/>
          <w:sz w:val="20"/>
          <w:szCs w:val="20"/>
        </w:rPr>
      </w:pPr>
    </w:p>
    <w:p w14:paraId="3100CFAA" w14:textId="77777777" w:rsidR="00C7481B" w:rsidRPr="00567D26" w:rsidRDefault="00C7481B" w:rsidP="00C7481B">
      <w:pPr>
        <w:pBdr>
          <w:bottom w:val="single" w:sz="4" w:space="1" w:color="auto"/>
        </w:pBdr>
        <w:tabs>
          <w:tab w:val="left" w:pos="709"/>
        </w:tabs>
        <w:spacing w:line="288" w:lineRule="auto"/>
        <w:rPr>
          <w:rFonts w:ascii="Arial" w:hAnsi="Arial" w:cs="Arial"/>
          <w:sz w:val="20"/>
          <w:szCs w:val="20"/>
        </w:rPr>
      </w:pPr>
    </w:p>
    <w:p w14:paraId="072B730B" w14:textId="77777777" w:rsidR="003F7678" w:rsidRPr="00567D26" w:rsidRDefault="00BA0361" w:rsidP="00C7481B">
      <w:pPr>
        <w:tabs>
          <w:tab w:val="left" w:pos="709"/>
          <w:tab w:val="left" w:pos="4111"/>
        </w:tabs>
        <w:spacing w:line="288" w:lineRule="auto"/>
        <w:rPr>
          <w:rFonts w:ascii="Arial" w:hAnsi="Arial" w:cs="Arial"/>
          <w:sz w:val="20"/>
          <w:szCs w:val="20"/>
        </w:rPr>
      </w:pPr>
      <w:r w:rsidRPr="00567D26">
        <w:rPr>
          <w:rFonts w:ascii="Arial" w:hAnsi="Arial" w:cs="Arial"/>
          <w:sz w:val="20"/>
          <w:szCs w:val="20"/>
        </w:rPr>
        <w:t>Ort, Datum</w:t>
      </w:r>
      <w:r w:rsidR="00C7481B">
        <w:rPr>
          <w:rFonts w:ascii="Arial" w:hAnsi="Arial" w:cs="Arial"/>
          <w:sz w:val="20"/>
          <w:szCs w:val="20"/>
        </w:rPr>
        <w:tab/>
      </w:r>
      <w:r w:rsidR="001D50FA">
        <w:rPr>
          <w:rFonts w:ascii="Arial" w:hAnsi="Arial" w:cs="Arial"/>
          <w:sz w:val="20"/>
          <w:szCs w:val="20"/>
        </w:rPr>
        <w:t xml:space="preserve">Unterschrift </w:t>
      </w:r>
      <w:r w:rsidRPr="00567D26">
        <w:rPr>
          <w:rFonts w:ascii="Arial" w:hAnsi="Arial" w:cs="Arial"/>
          <w:sz w:val="20"/>
          <w:szCs w:val="20"/>
        </w:rPr>
        <w:t>Strahlenschutzbeauftragter</w:t>
      </w:r>
    </w:p>
    <w:p w14:paraId="28E92F02" w14:textId="77777777" w:rsidR="003F7678" w:rsidRDefault="003F7678" w:rsidP="00567D26">
      <w:pPr>
        <w:tabs>
          <w:tab w:val="left" w:pos="709"/>
        </w:tabs>
        <w:spacing w:line="288" w:lineRule="auto"/>
        <w:rPr>
          <w:rFonts w:ascii="Arial" w:hAnsi="Arial" w:cs="Arial"/>
          <w:sz w:val="20"/>
          <w:szCs w:val="20"/>
        </w:rPr>
      </w:pPr>
    </w:p>
    <w:p w14:paraId="3A7B9FAB" w14:textId="77777777" w:rsidR="002531D9" w:rsidRPr="00567D26" w:rsidRDefault="002531D9" w:rsidP="002531D9">
      <w:pPr>
        <w:spacing w:line="288" w:lineRule="auto"/>
        <w:rPr>
          <w:rFonts w:ascii="Arial" w:hAnsi="Arial" w:cs="Arial"/>
          <w:b/>
          <w:sz w:val="20"/>
          <w:szCs w:val="20"/>
          <w:u w:val="single"/>
        </w:rPr>
      </w:pPr>
    </w:p>
    <w:p w14:paraId="33A92D4D" w14:textId="77777777" w:rsidR="00533269" w:rsidRPr="00533269" w:rsidRDefault="00533269" w:rsidP="00224015">
      <w:pPr>
        <w:keepNext/>
        <w:tabs>
          <w:tab w:val="left" w:pos="284"/>
        </w:tabs>
        <w:spacing w:line="288" w:lineRule="auto"/>
        <w:rPr>
          <w:rFonts w:ascii="Arial" w:hAnsi="Arial" w:cs="Arial"/>
          <w:b/>
          <w:i/>
          <w:sz w:val="20"/>
          <w:szCs w:val="20"/>
        </w:rPr>
      </w:pPr>
      <w:r w:rsidRPr="00533269">
        <w:rPr>
          <w:rFonts w:ascii="Arial" w:hAnsi="Arial" w:cs="Arial"/>
          <w:b/>
          <w:i/>
          <w:sz w:val="20"/>
          <w:szCs w:val="20"/>
        </w:rPr>
        <w:t>Literatur</w:t>
      </w:r>
    </w:p>
    <w:p w14:paraId="7C3BB611" w14:textId="070BFF87" w:rsidR="002531D9" w:rsidRDefault="00D9403A" w:rsidP="00D9403A">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D9403A">
        <w:rPr>
          <w:rFonts w:ascii="Arial" w:hAnsi="Arial" w:cs="Arial"/>
          <w:sz w:val="18"/>
          <w:szCs w:val="20"/>
        </w:rPr>
        <w:t>Schächinger V, Nef H, Achenbach S et al. Leitlinie zum Einrichten und Betreiben von Herzkatheterlaboren und Hybrid-Operationssälen / Hybrid-Laboren (3. Auflage 201</w:t>
      </w:r>
      <w:r w:rsidR="0042694D">
        <w:rPr>
          <w:rFonts w:ascii="Arial" w:hAnsi="Arial" w:cs="Arial"/>
          <w:sz w:val="18"/>
          <w:szCs w:val="20"/>
        </w:rPr>
        <w:t>5</w:t>
      </w:r>
      <w:r w:rsidRPr="00D9403A">
        <w:rPr>
          <w:rFonts w:ascii="Arial" w:hAnsi="Arial" w:cs="Arial"/>
          <w:sz w:val="18"/>
          <w:szCs w:val="20"/>
        </w:rPr>
        <w:t>)</w:t>
      </w:r>
      <w:r w:rsidR="00557120" w:rsidRPr="00D9403A">
        <w:rPr>
          <w:rFonts w:ascii="Arial" w:hAnsi="Arial" w:cs="Arial"/>
          <w:sz w:val="18"/>
          <w:szCs w:val="20"/>
        </w:rPr>
        <w:t xml:space="preserve">. </w:t>
      </w:r>
      <w:r w:rsidR="0042694D" w:rsidRPr="0042694D">
        <w:rPr>
          <w:rFonts w:ascii="Arial" w:hAnsi="Arial" w:cs="Arial"/>
          <w:sz w:val="18"/>
          <w:szCs w:val="20"/>
        </w:rPr>
        <w:t>Kardiologe 2015</w:t>
      </w:r>
      <w:r w:rsidR="0042694D">
        <w:rPr>
          <w:rFonts w:ascii="Arial" w:hAnsi="Arial" w:cs="Arial"/>
          <w:sz w:val="18"/>
          <w:szCs w:val="20"/>
        </w:rPr>
        <w:t xml:space="preserve">; </w:t>
      </w:r>
      <w:r w:rsidR="0042694D" w:rsidRPr="0042694D">
        <w:rPr>
          <w:rFonts w:ascii="Arial" w:hAnsi="Arial" w:cs="Arial"/>
          <w:sz w:val="18"/>
          <w:szCs w:val="20"/>
        </w:rPr>
        <w:t>9:89–123</w:t>
      </w:r>
    </w:p>
    <w:p w14:paraId="61EAD106" w14:textId="3368D08B" w:rsidR="001504F1" w:rsidRDefault="0042694D" w:rsidP="004F569F">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1504F1">
        <w:rPr>
          <w:rFonts w:ascii="Arial" w:hAnsi="Arial" w:cs="Arial"/>
          <w:sz w:val="18"/>
          <w:szCs w:val="20"/>
        </w:rPr>
        <w:t xml:space="preserve">Schächinger V und Kelm, M: </w:t>
      </w:r>
      <w:r w:rsidR="001504F1" w:rsidRPr="001504F1">
        <w:rPr>
          <w:rFonts w:ascii="Arial" w:hAnsi="Arial" w:cs="Arial"/>
          <w:sz w:val="18"/>
          <w:szCs w:val="20"/>
        </w:rPr>
        <w:t>Neue Strahlenschutzgesetzgebung 2019 und Aktualisierung der Arbeitsanweisung: Addendum zur Leitlinie zum Einrichten und Betreiben von Herzkatheterlaboren und Hybrid-Operationssälen / Hybrid-Laboren</w:t>
      </w:r>
      <w:r w:rsidR="001504F1">
        <w:rPr>
          <w:rFonts w:ascii="Arial" w:hAnsi="Arial" w:cs="Arial"/>
          <w:sz w:val="18"/>
          <w:szCs w:val="20"/>
        </w:rPr>
        <w:t>. Kardiologe 2019 (im Druck)</w:t>
      </w:r>
    </w:p>
    <w:p w14:paraId="4316723E" w14:textId="77777777" w:rsidR="001504F1" w:rsidRDefault="002531D9" w:rsidP="00A141CC">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1504F1">
        <w:rPr>
          <w:rFonts w:ascii="Arial" w:hAnsi="Arial" w:cs="Arial"/>
          <w:sz w:val="18"/>
          <w:szCs w:val="20"/>
        </w:rPr>
        <w:t>Hamm CW, Albrecht A, Bonzel T et al. Leitlinie Diagnostische Herzkatheteruntersuchung. Clin</w:t>
      </w:r>
      <w:r w:rsidR="001D50FA" w:rsidRPr="001504F1">
        <w:rPr>
          <w:rFonts w:ascii="Arial" w:hAnsi="Arial" w:cs="Arial"/>
          <w:sz w:val="18"/>
          <w:szCs w:val="20"/>
        </w:rPr>
        <w:t xml:space="preserve">. </w:t>
      </w:r>
      <w:r w:rsidRPr="001504F1">
        <w:rPr>
          <w:rFonts w:ascii="Arial" w:hAnsi="Arial" w:cs="Arial"/>
          <w:sz w:val="18"/>
          <w:szCs w:val="20"/>
        </w:rPr>
        <w:t>Res</w:t>
      </w:r>
      <w:r w:rsidR="001D50FA" w:rsidRPr="001504F1">
        <w:rPr>
          <w:rFonts w:ascii="Arial" w:hAnsi="Arial" w:cs="Arial"/>
          <w:sz w:val="18"/>
          <w:szCs w:val="20"/>
        </w:rPr>
        <w:t xml:space="preserve">. </w:t>
      </w:r>
      <w:r w:rsidRPr="001504F1">
        <w:rPr>
          <w:rFonts w:ascii="Arial" w:hAnsi="Arial" w:cs="Arial"/>
          <w:sz w:val="18"/>
          <w:szCs w:val="20"/>
        </w:rPr>
        <w:t>Cardiol 2008;97:475-512</w:t>
      </w:r>
      <w:r w:rsidR="001504F1" w:rsidRPr="001504F1">
        <w:rPr>
          <w:rFonts w:ascii="Arial" w:hAnsi="Arial" w:cs="Arial"/>
          <w:sz w:val="18"/>
          <w:szCs w:val="20"/>
        </w:rPr>
        <w:t xml:space="preserve"> </w:t>
      </w:r>
    </w:p>
    <w:p w14:paraId="5FBE2C8A" w14:textId="65FA0172" w:rsidR="001504F1" w:rsidRPr="001504F1" w:rsidRDefault="001504F1" w:rsidP="00A141CC">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1504F1">
        <w:rPr>
          <w:rFonts w:ascii="Arial" w:hAnsi="Arial" w:cs="Arial"/>
          <w:sz w:val="18"/>
          <w:szCs w:val="20"/>
        </w:rPr>
        <w:t xml:space="preserve">Verordnung zum Schutz vor der schädlichen Wirkung ionisierender Strahlung (Strahlenschutzverordnung - StrlSchV) Artikel 1 V. v. 29.11.2018 BGBl. I S. 2034, 2036 (Nr. 41) </w:t>
      </w:r>
    </w:p>
    <w:p w14:paraId="6483E0BB" w14:textId="0CACE447" w:rsidR="001504F1" w:rsidRPr="001504F1" w:rsidRDefault="001504F1" w:rsidP="007C16F8">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1504F1">
        <w:rPr>
          <w:rFonts w:ascii="Arial" w:hAnsi="Arial" w:cs="Arial"/>
          <w:sz w:val="18"/>
          <w:szCs w:val="20"/>
        </w:rPr>
        <w:t xml:space="preserve">Gesetz zum Schutz vor der schädlichen Wirkung ionisierender Strahlung (Strahlenschutzgesetz - StrlSchG) Artikel 1 G. v. 27.06.2017 BGBl. I S. 1966 (Nr. 42) </w:t>
      </w:r>
    </w:p>
    <w:p w14:paraId="70BEFBFC" w14:textId="77777777" w:rsidR="002531D9"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Leitlinien Bundesärztekammer: </w:t>
      </w:r>
      <w:hyperlink r:id="rId11" w:history="1">
        <w:r w:rsidRPr="00762CBE">
          <w:rPr>
            <w:rStyle w:val="Hyperlink"/>
            <w:rFonts w:ascii="Arial" w:hAnsi="Arial" w:cs="Arial"/>
            <w:color w:val="auto"/>
            <w:sz w:val="18"/>
            <w:szCs w:val="20"/>
          </w:rPr>
          <w:t>www.baek.de</w:t>
        </w:r>
      </w:hyperlink>
    </w:p>
    <w:p w14:paraId="69D5EAA8" w14:textId="7007637E" w:rsidR="006F3849" w:rsidRPr="006F3849" w:rsidRDefault="006F3849" w:rsidP="006F3849">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6F3849">
        <w:rPr>
          <w:rFonts w:ascii="Arial" w:hAnsi="Arial" w:cs="Arial"/>
          <w:sz w:val="18"/>
          <w:szCs w:val="20"/>
        </w:rPr>
        <w:t xml:space="preserve">Bekanntmachung des Bundesamtes für Strahlenschutz </w:t>
      </w:r>
      <w:r>
        <w:rPr>
          <w:rFonts w:ascii="Arial" w:hAnsi="Arial" w:cs="Arial"/>
          <w:sz w:val="18"/>
          <w:szCs w:val="20"/>
        </w:rPr>
        <w:t>(BfS)</w:t>
      </w:r>
      <w:r w:rsidRPr="006F3849">
        <w:rPr>
          <w:rFonts w:ascii="Arial" w:hAnsi="Arial" w:cs="Arial"/>
          <w:sz w:val="18"/>
          <w:szCs w:val="20"/>
        </w:rPr>
        <w:t xml:space="preserve">: </w:t>
      </w:r>
      <w:hyperlink r:id="rId12" w:history="1">
        <w:r w:rsidRPr="006F3849">
          <w:rPr>
            <w:rStyle w:val="Hyperlink"/>
            <w:rFonts w:ascii="Arial" w:hAnsi="Arial" w:cs="Arial"/>
            <w:color w:val="auto"/>
            <w:sz w:val="18"/>
            <w:szCs w:val="20"/>
          </w:rPr>
          <w:t>www.bfs.de</w:t>
        </w:r>
      </w:hyperlink>
      <w:r w:rsidRPr="006F3849">
        <w:rPr>
          <w:rFonts w:ascii="Arial" w:hAnsi="Arial" w:cs="Arial"/>
          <w:sz w:val="18"/>
          <w:szCs w:val="20"/>
        </w:rPr>
        <w:t xml:space="preserve"> </w:t>
      </w:r>
    </w:p>
    <w:p w14:paraId="4E980F77" w14:textId="33132C5C" w:rsidR="002531D9" w:rsidRPr="00762CBE" w:rsidRDefault="002531D9" w:rsidP="00224015">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762CBE">
        <w:rPr>
          <w:rFonts w:ascii="Arial" w:hAnsi="Arial" w:cs="Arial"/>
          <w:sz w:val="18"/>
          <w:szCs w:val="20"/>
        </w:rPr>
        <w:t xml:space="preserve">Informationen der Ärztliche Stelle Hessen: </w:t>
      </w:r>
      <w:hyperlink r:id="rId13" w:history="1">
        <w:r w:rsidRPr="00B57149">
          <w:rPr>
            <w:rFonts w:ascii="Arial" w:hAnsi="Arial" w:cs="Arial"/>
            <w:sz w:val="18"/>
            <w:szCs w:val="20"/>
          </w:rPr>
          <w:t>www.tuev-sued.de</w:t>
        </w:r>
      </w:hyperlink>
    </w:p>
    <w:p w14:paraId="2B558D58" w14:textId="77777777" w:rsidR="000B654B" w:rsidRDefault="000B654B" w:rsidP="000B654B">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0B654B">
        <w:rPr>
          <w:rFonts w:ascii="Arial" w:hAnsi="Arial" w:cs="Arial"/>
          <w:sz w:val="18"/>
          <w:szCs w:val="20"/>
        </w:rPr>
        <w:t>Bundesamt für Sicherheit in der Infor</w:t>
      </w:r>
      <w:r w:rsidR="004C4206">
        <w:rPr>
          <w:rFonts w:ascii="Arial" w:hAnsi="Arial" w:cs="Arial"/>
          <w:sz w:val="18"/>
          <w:szCs w:val="20"/>
        </w:rPr>
        <w:t>m</w:t>
      </w:r>
      <w:r w:rsidRPr="000B654B">
        <w:rPr>
          <w:rFonts w:ascii="Arial" w:hAnsi="Arial" w:cs="Arial"/>
          <w:sz w:val="18"/>
          <w:szCs w:val="20"/>
        </w:rPr>
        <w:t xml:space="preserve">ationstechnik (BSI) </w:t>
      </w:r>
      <w:r>
        <w:rPr>
          <w:rFonts w:ascii="Arial" w:hAnsi="Arial" w:cs="Arial"/>
          <w:sz w:val="18"/>
          <w:szCs w:val="20"/>
        </w:rPr>
        <w:t xml:space="preserve"> </w:t>
      </w:r>
      <w:hyperlink r:id="rId14" w:history="1">
        <w:r w:rsidRPr="00B57149">
          <w:rPr>
            <w:rFonts w:ascii="Arial" w:hAnsi="Arial" w:cs="Arial"/>
            <w:sz w:val="18"/>
            <w:szCs w:val="20"/>
          </w:rPr>
          <w:t>https://www.bsi.bund.de</w:t>
        </w:r>
      </w:hyperlink>
      <w:r w:rsidRPr="000B654B">
        <w:rPr>
          <w:rFonts w:ascii="Arial" w:hAnsi="Arial" w:cs="Arial"/>
          <w:sz w:val="18"/>
          <w:szCs w:val="20"/>
        </w:rPr>
        <w:t xml:space="preserve"> </w:t>
      </w:r>
    </w:p>
    <w:p w14:paraId="4EF3F3BD" w14:textId="77777777" w:rsidR="00B57149" w:rsidRDefault="000B654B" w:rsidP="00B57149">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B57149">
        <w:rPr>
          <w:rFonts w:ascii="Arial" w:hAnsi="Arial" w:cs="Arial"/>
          <w:sz w:val="18"/>
          <w:szCs w:val="20"/>
        </w:rPr>
        <w:t>DIN 6827-5: Protokollierung bei der medizinischen Anwendung ionisierender Strahlung - Teil 5: Radiologischer Befundbericht. 2004. Beuth Verlag</w:t>
      </w:r>
    </w:p>
    <w:p w14:paraId="50A6DF6C" w14:textId="7FDA67F5" w:rsidR="00B57149" w:rsidRPr="00B57149" w:rsidRDefault="00B57149" w:rsidP="00B57149">
      <w:pPr>
        <w:pStyle w:val="Listenabsatz"/>
        <w:keepNext/>
        <w:numPr>
          <w:ilvl w:val="0"/>
          <w:numId w:val="19"/>
        </w:numPr>
        <w:pBdr>
          <w:top w:val="single" w:sz="4" w:space="1" w:color="auto"/>
          <w:left w:val="single" w:sz="4" w:space="4" w:color="auto"/>
          <w:bottom w:val="single" w:sz="4" w:space="1" w:color="auto"/>
          <w:right w:val="single" w:sz="4" w:space="4" w:color="auto"/>
        </w:pBdr>
        <w:tabs>
          <w:tab w:val="left" w:pos="426"/>
        </w:tabs>
        <w:spacing w:line="288" w:lineRule="auto"/>
        <w:ind w:left="426"/>
        <w:rPr>
          <w:rFonts w:ascii="Arial" w:hAnsi="Arial" w:cs="Arial"/>
          <w:sz w:val="18"/>
          <w:szCs w:val="20"/>
        </w:rPr>
      </w:pPr>
      <w:r w:rsidRPr="00EC0FAF">
        <w:rPr>
          <w:rFonts w:ascii="Arial" w:hAnsi="Arial" w:cs="Arial"/>
          <w:sz w:val="18"/>
          <w:szCs w:val="20"/>
          <w:lang w:val="en-US"/>
        </w:rPr>
        <w:t xml:space="preserve">Schegerer A, Loose R, Heuser LJ et al. Diagnostic Reference Levels for Diagnostic and Interventional X-Ray Procedures in Germany: Update and Handling. </w:t>
      </w:r>
      <w:r w:rsidRPr="00B57149">
        <w:rPr>
          <w:rFonts w:ascii="Arial" w:hAnsi="Arial" w:cs="Arial"/>
          <w:sz w:val="18"/>
          <w:szCs w:val="20"/>
        </w:rPr>
        <w:t>Fortschr Röntgenstr 2019; DOI 10.1055/a-0824-7603</w:t>
      </w:r>
    </w:p>
    <w:p w14:paraId="30AF4E3B" w14:textId="77777777" w:rsidR="002531D9" w:rsidRDefault="002531D9" w:rsidP="002531D9">
      <w:pPr>
        <w:pStyle w:val="Listenabsatz"/>
        <w:tabs>
          <w:tab w:val="left" w:pos="709"/>
        </w:tabs>
        <w:spacing w:line="288" w:lineRule="auto"/>
        <w:rPr>
          <w:rFonts w:ascii="Arial" w:hAnsi="Arial" w:cs="Arial"/>
          <w:sz w:val="20"/>
          <w:szCs w:val="20"/>
        </w:rPr>
      </w:pPr>
    </w:p>
    <w:p w14:paraId="5058EF38" w14:textId="77777777" w:rsidR="00533269" w:rsidRPr="002531D9" w:rsidRDefault="00533269" w:rsidP="002531D9">
      <w:pPr>
        <w:pStyle w:val="Listenabsatz"/>
        <w:tabs>
          <w:tab w:val="left" w:pos="709"/>
        </w:tabs>
        <w:spacing w:line="288" w:lineRule="auto"/>
        <w:rPr>
          <w:rFonts w:ascii="Arial" w:hAnsi="Arial" w:cs="Arial"/>
          <w:sz w:val="20"/>
          <w:szCs w:val="20"/>
        </w:rPr>
      </w:pPr>
    </w:p>
    <w:sectPr w:rsidR="00533269" w:rsidRPr="002531D9" w:rsidSect="00F76C4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9BA8" w14:textId="77777777" w:rsidR="00B44BD3" w:rsidRDefault="00B44BD3">
      <w:r>
        <w:separator/>
      </w:r>
    </w:p>
  </w:endnote>
  <w:endnote w:type="continuationSeparator" w:id="0">
    <w:p w14:paraId="5626C5A1" w14:textId="77777777" w:rsidR="00B44BD3" w:rsidRDefault="00B4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tisSans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Pro-SemiboldSemiCn">
    <w:altName w:val="Cambria"/>
    <w:panose1 w:val="00000000000000000000"/>
    <w:charset w:val="00"/>
    <w:family w:val="auto"/>
    <w:notTrueType/>
    <w:pitch w:val="default"/>
    <w:sig w:usb0="00000003" w:usb1="00000000" w:usb2="00000000" w:usb3="00000000" w:csb0="00000001" w:csb1="00000000"/>
  </w:font>
  <w:font w:name="MyriadPro-SemiCn">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EC49" w14:textId="264042BB" w:rsidR="000B654B" w:rsidRDefault="000D15DA" w:rsidP="00656729">
    <w:pPr>
      <w:pStyle w:val="Fuzeile"/>
      <w:tabs>
        <w:tab w:val="left" w:pos="3473"/>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06F7B">
      <w:rPr>
        <w:rFonts w:ascii="Arial" w:hAnsi="Arial" w:cs="Arial"/>
        <w:noProof/>
        <w:sz w:val="16"/>
        <w:szCs w:val="16"/>
      </w:rPr>
      <w:t>20190402 ARBEITSANWEISUNG im Herzkatheterlabor und Hybrid (1-0).docx</w:t>
    </w:r>
    <w:r>
      <w:rPr>
        <w:rFonts w:ascii="Arial" w:hAnsi="Arial" w:cs="Arial"/>
        <w:sz w:val="16"/>
        <w:szCs w:val="16"/>
      </w:rPr>
      <w:fldChar w:fldCharType="end"/>
    </w:r>
    <w:r w:rsidR="000B654B">
      <w:rPr>
        <w:rFonts w:ascii="Arial" w:hAnsi="Arial" w:cs="Arial"/>
        <w:sz w:val="16"/>
        <w:szCs w:val="16"/>
      </w:rPr>
      <w:tab/>
    </w:r>
    <w:r w:rsidR="000B654B" w:rsidRPr="00667155">
      <w:rPr>
        <w:rFonts w:ascii="Arial" w:hAnsi="Arial" w:cs="Arial"/>
        <w:sz w:val="16"/>
        <w:szCs w:val="16"/>
      </w:rPr>
      <w:t xml:space="preserve">Seite </w:t>
    </w:r>
    <w:r w:rsidR="000B654B" w:rsidRPr="00667155">
      <w:rPr>
        <w:rFonts w:ascii="Arial" w:hAnsi="Arial" w:cs="Arial"/>
        <w:sz w:val="16"/>
        <w:szCs w:val="16"/>
      </w:rPr>
      <w:fldChar w:fldCharType="begin"/>
    </w:r>
    <w:r w:rsidR="000B654B" w:rsidRPr="00667155">
      <w:rPr>
        <w:rFonts w:ascii="Arial" w:hAnsi="Arial" w:cs="Arial"/>
        <w:sz w:val="16"/>
        <w:szCs w:val="16"/>
      </w:rPr>
      <w:instrText xml:space="preserve"> </w:instrText>
    </w:r>
    <w:r w:rsidR="000B654B">
      <w:rPr>
        <w:rFonts w:ascii="Arial" w:hAnsi="Arial" w:cs="Arial"/>
        <w:sz w:val="16"/>
        <w:szCs w:val="16"/>
      </w:rPr>
      <w:instrText>PAGE</w:instrText>
    </w:r>
    <w:r w:rsidR="000B654B" w:rsidRPr="00667155">
      <w:rPr>
        <w:rFonts w:ascii="Arial" w:hAnsi="Arial" w:cs="Arial"/>
        <w:sz w:val="16"/>
        <w:szCs w:val="16"/>
      </w:rPr>
      <w:instrText xml:space="preserve"> </w:instrText>
    </w:r>
    <w:r w:rsidR="000B654B" w:rsidRPr="00667155">
      <w:rPr>
        <w:rFonts w:ascii="Arial" w:hAnsi="Arial" w:cs="Arial"/>
        <w:sz w:val="16"/>
        <w:szCs w:val="16"/>
      </w:rPr>
      <w:fldChar w:fldCharType="separate"/>
    </w:r>
    <w:r w:rsidR="005A4D72">
      <w:rPr>
        <w:rFonts w:ascii="Arial" w:hAnsi="Arial" w:cs="Arial"/>
        <w:noProof/>
        <w:sz w:val="16"/>
        <w:szCs w:val="16"/>
      </w:rPr>
      <w:t>2</w:t>
    </w:r>
    <w:r w:rsidR="000B654B" w:rsidRPr="00667155">
      <w:rPr>
        <w:rFonts w:ascii="Arial" w:hAnsi="Arial" w:cs="Arial"/>
        <w:sz w:val="16"/>
        <w:szCs w:val="16"/>
      </w:rPr>
      <w:fldChar w:fldCharType="end"/>
    </w:r>
    <w:r w:rsidR="000B654B" w:rsidRPr="00667155">
      <w:rPr>
        <w:rFonts w:ascii="Arial" w:hAnsi="Arial" w:cs="Arial"/>
        <w:sz w:val="16"/>
        <w:szCs w:val="16"/>
      </w:rPr>
      <w:t xml:space="preserve"> von </w:t>
    </w:r>
    <w:r w:rsidR="000B654B" w:rsidRPr="00667155">
      <w:rPr>
        <w:rFonts w:ascii="Arial" w:hAnsi="Arial" w:cs="Arial"/>
        <w:sz w:val="16"/>
        <w:szCs w:val="16"/>
      </w:rPr>
      <w:fldChar w:fldCharType="begin"/>
    </w:r>
    <w:r w:rsidR="000B654B" w:rsidRPr="00667155">
      <w:rPr>
        <w:rFonts w:ascii="Arial" w:hAnsi="Arial" w:cs="Arial"/>
        <w:sz w:val="16"/>
        <w:szCs w:val="16"/>
      </w:rPr>
      <w:instrText xml:space="preserve"> </w:instrText>
    </w:r>
    <w:r w:rsidR="000B654B">
      <w:rPr>
        <w:rFonts w:ascii="Arial" w:hAnsi="Arial" w:cs="Arial"/>
        <w:sz w:val="16"/>
        <w:szCs w:val="16"/>
      </w:rPr>
      <w:instrText>NUMPAGES</w:instrText>
    </w:r>
    <w:r w:rsidR="000B654B" w:rsidRPr="00667155">
      <w:rPr>
        <w:rFonts w:ascii="Arial" w:hAnsi="Arial" w:cs="Arial"/>
        <w:sz w:val="16"/>
        <w:szCs w:val="16"/>
      </w:rPr>
      <w:instrText xml:space="preserve"> </w:instrText>
    </w:r>
    <w:r w:rsidR="000B654B" w:rsidRPr="00667155">
      <w:rPr>
        <w:rFonts w:ascii="Arial" w:hAnsi="Arial" w:cs="Arial"/>
        <w:sz w:val="16"/>
        <w:szCs w:val="16"/>
      </w:rPr>
      <w:fldChar w:fldCharType="separate"/>
    </w:r>
    <w:r w:rsidR="005A4D72">
      <w:rPr>
        <w:rFonts w:ascii="Arial" w:hAnsi="Arial" w:cs="Arial"/>
        <w:noProof/>
        <w:sz w:val="16"/>
        <w:szCs w:val="16"/>
      </w:rPr>
      <w:t>4</w:t>
    </w:r>
    <w:r w:rsidR="000B654B" w:rsidRPr="00667155">
      <w:rPr>
        <w:rFonts w:ascii="Arial" w:hAnsi="Arial" w:cs="Arial"/>
        <w:sz w:val="16"/>
        <w:szCs w:val="16"/>
      </w:rPr>
      <w:fldChar w:fldCharType="end"/>
    </w:r>
  </w:p>
  <w:p w14:paraId="642355F4" w14:textId="3AA562A2" w:rsidR="000D15DA" w:rsidRPr="00667155" w:rsidRDefault="000D15DA" w:rsidP="000D15DA">
    <w:pPr>
      <w:pStyle w:val="Fuzeile"/>
      <w:tabs>
        <w:tab w:val="left" w:pos="3473"/>
      </w:tabs>
      <w:jc w:val="center"/>
      <w:rPr>
        <w:rFonts w:ascii="Arial" w:hAnsi="Arial" w:cs="Arial"/>
        <w:sz w:val="16"/>
        <w:szCs w:val="16"/>
      </w:rPr>
    </w:pPr>
    <w:r w:rsidRPr="00667155">
      <w:rPr>
        <w:rFonts w:ascii="Arial" w:hAnsi="Arial" w:cs="Arial"/>
        <w:sz w:val="16"/>
        <w:szCs w:val="16"/>
      </w:rPr>
      <w:t>©</w:t>
    </w:r>
    <w:r>
      <w:rPr>
        <w:rFonts w:ascii="Arial" w:hAnsi="Arial" w:cs="Arial"/>
        <w:sz w:val="16"/>
        <w:szCs w:val="16"/>
      </w:rPr>
      <w:t xml:space="preserve"> Deutsche Gesellschaft für Kardiologie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273A" w14:textId="77777777" w:rsidR="00B44BD3" w:rsidRDefault="00B44BD3">
      <w:r>
        <w:separator/>
      </w:r>
    </w:p>
  </w:footnote>
  <w:footnote w:type="continuationSeparator" w:id="0">
    <w:p w14:paraId="5293CB06" w14:textId="77777777" w:rsidR="00B44BD3" w:rsidRDefault="00B4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2AEB" w14:textId="0EBF81CF" w:rsidR="000B654B" w:rsidRDefault="000B654B">
    <w:pPr>
      <w:pStyle w:val="Kopfzeile"/>
      <w:rPr>
        <w:rFonts w:ascii="Arial" w:hAnsi="Arial" w:cs="Arial"/>
        <w:sz w:val="16"/>
        <w:szCs w:val="16"/>
      </w:rPr>
    </w:pPr>
    <w:r>
      <w:rPr>
        <w:rFonts w:ascii="Arial" w:hAnsi="Arial" w:cs="Arial"/>
        <w:sz w:val="16"/>
        <w:szCs w:val="16"/>
      </w:rPr>
      <w:t>A</w:t>
    </w:r>
    <w:r w:rsidRPr="00667155">
      <w:rPr>
        <w:rFonts w:ascii="Arial" w:hAnsi="Arial" w:cs="Arial"/>
        <w:sz w:val="16"/>
        <w:szCs w:val="16"/>
      </w:rPr>
      <w:t xml:space="preserve">rbeitsanleitung gem. </w:t>
    </w:r>
    <w:r w:rsidR="00B07AFA" w:rsidRPr="00B07AFA">
      <w:rPr>
        <w:rFonts w:ascii="Arial" w:hAnsi="Arial" w:cs="Arial"/>
        <w:sz w:val="16"/>
        <w:szCs w:val="16"/>
      </w:rPr>
      <w:t>§ 121 Abs. 1 - Strahlenschutzverordnung (StrlSchV)</w:t>
    </w:r>
    <w:r w:rsidRPr="00667155">
      <w:rPr>
        <w:rFonts w:ascii="Arial" w:hAnsi="Arial" w:cs="Arial"/>
        <w:sz w:val="16"/>
        <w:szCs w:val="16"/>
      </w:rPr>
      <w:tab/>
    </w:r>
    <w:r w:rsidRPr="00567D26">
      <w:rPr>
        <w:rFonts w:ascii="Arial" w:hAnsi="Arial" w:cs="Arial"/>
        <w:i/>
        <w:sz w:val="16"/>
        <w:szCs w:val="16"/>
      </w:rPr>
      <w:t>Muster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EE3"/>
    <w:multiLevelType w:val="hybridMultilevel"/>
    <w:tmpl w:val="4D7AC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2655A4"/>
    <w:multiLevelType w:val="hybridMultilevel"/>
    <w:tmpl w:val="87122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55440A"/>
    <w:multiLevelType w:val="hybridMultilevel"/>
    <w:tmpl w:val="8E967D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886DE6"/>
    <w:multiLevelType w:val="hybridMultilevel"/>
    <w:tmpl w:val="5E76664C"/>
    <w:lvl w:ilvl="0" w:tplc="04070017">
      <w:start w:val="1"/>
      <w:numFmt w:val="lowerLetter"/>
      <w:lvlText w:val="%1)"/>
      <w:lvlJc w:val="left"/>
      <w:pPr>
        <w:tabs>
          <w:tab w:val="num" w:pos="720"/>
        </w:tabs>
        <w:ind w:left="720" w:hanging="360"/>
      </w:pPr>
      <w:rPr>
        <w:rFonts w:hint="default"/>
        <w:u w:val="none"/>
      </w:rPr>
    </w:lvl>
    <w:lvl w:ilvl="1" w:tplc="0DBE92E0">
      <w:start w:val="2"/>
      <w:numFmt w:val="bullet"/>
      <w:lvlText w:val=""/>
      <w:lvlJc w:val="left"/>
      <w:pPr>
        <w:tabs>
          <w:tab w:val="num" w:pos="1495"/>
        </w:tabs>
        <w:ind w:left="1495" w:hanging="360"/>
      </w:pPr>
      <w:rPr>
        <w:rFonts w:ascii="Wingdings" w:eastAsia="Times New Roman" w:hAnsi="Wingdings" w:cs="Times New Roman"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C786728"/>
    <w:multiLevelType w:val="hybridMultilevel"/>
    <w:tmpl w:val="70888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4A19D7"/>
    <w:multiLevelType w:val="hybridMultilevel"/>
    <w:tmpl w:val="B25CFF42"/>
    <w:lvl w:ilvl="0" w:tplc="845C5978">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F715C9"/>
    <w:multiLevelType w:val="hybridMultilevel"/>
    <w:tmpl w:val="0BF888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5655141"/>
    <w:multiLevelType w:val="hybridMultilevel"/>
    <w:tmpl w:val="BD0E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CE5F53"/>
    <w:multiLevelType w:val="hybridMultilevel"/>
    <w:tmpl w:val="754EB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C274A1"/>
    <w:multiLevelType w:val="hybridMultilevel"/>
    <w:tmpl w:val="0EAE63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AC17D2"/>
    <w:multiLevelType w:val="hybridMultilevel"/>
    <w:tmpl w:val="9E349848"/>
    <w:lvl w:ilvl="0" w:tplc="F2EE5910">
      <w:start w:val="4"/>
      <w:numFmt w:val="bullet"/>
      <w:lvlText w:val="-"/>
      <w:lvlJc w:val="left"/>
      <w:pPr>
        <w:tabs>
          <w:tab w:val="num" w:pos="1647"/>
        </w:tabs>
        <w:ind w:left="1647" w:hanging="227"/>
      </w:pPr>
      <w:rPr>
        <w:rFonts w:ascii="Arial (W1)" w:eastAsia="Times New Roman" w:hAnsi="Arial (W1)"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B202C80">
      <w:start w:val="1"/>
      <w:numFmt w:val="bullet"/>
      <w:lvlText w:val=""/>
      <w:lvlJc w:val="left"/>
      <w:pPr>
        <w:tabs>
          <w:tab w:val="num" w:pos="2783"/>
        </w:tabs>
        <w:ind w:left="2783" w:hanging="283"/>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3580"/>
        </w:tabs>
        <w:ind w:left="3580" w:hanging="360"/>
      </w:pPr>
      <w:rPr>
        <w:rFonts w:ascii="Wingdings" w:hAnsi="Wingdings" w:hint="default"/>
      </w:rPr>
    </w:lvl>
    <w:lvl w:ilvl="3" w:tplc="04070001" w:tentative="1">
      <w:start w:val="1"/>
      <w:numFmt w:val="bullet"/>
      <w:lvlText w:val=""/>
      <w:lvlJc w:val="left"/>
      <w:pPr>
        <w:tabs>
          <w:tab w:val="num" w:pos="4300"/>
        </w:tabs>
        <w:ind w:left="4300" w:hanging="360"/>
      </w:pPr>
      <w:rPr>
        <w:rFonts w:ascii="Symbol" w:hAnsi="Symbol" w:hint="default"/>
      </w:rPr>
    </w:lvl>
    <w:lvl w:ilvl="4" w:tplc="04070003" w:tentative="1">
      <w:start w:val="1"/>
      <w:numFmt w:val="bullet"/>
      <w:lvlText w:val="o"/>
      <w:lvlJc w:val="left"/>
      <w:pPr>
        <w:tabs>
          <w:tab w:val="num" w:pos="5020"/>
        </w:tabs>
        <w:ind w:left="5020" w:hanging="360"/>
      </w:pPr>
      <w:rPr>
        <w:rFonts w:ascii="Courier New" w:hAnsi="Courier New" w:cs="Arial (W1)"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cs="Arial (W1)"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11">
    <w:nsid w:val="4A5A183A"/>
    <w:multiLevelType w:val="hybridMultilevel"/>
    <w:tmpl w:val="5378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0A2224"/>
    <w:multiLevelType w:val="hybridMultilevel"/>
    <w:tmpl w:val="91BE9BC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925A13"/>
    <w:multiLevelType w:val="hybridMultilevel"/>
    <w:tmpl w:val="90DEF9A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D7A5410"/>
    <w:multiLevelType w:val="hybridMultilevel"/>
    <w:tmpl w:val="2092FF12"/>
    <w:lvl w:ilvl="0" w:tplc="A2AE9F3A">
      <w:start w:val="1"/>
      <w:numFmt w:val="lowerLetter"/>
      <w:lvlText w:val="%1)"/>
      <w:lvlJc w:val="left"/>
      <w:pPr>
        <w:tabs>
          <w:tab w:val="num" w:pos="645"/>
        </w:tabs>
        <w:ind w:left="645" w:hanging="360"/>
      </w:pPr>
      <w:rPr>
        <w:rFonts w:hint="default"/>
        <w:u w:val="none"/>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15">
    <w:nsid w:val="5E442F46"/>
    <w:multiLevelType w:val="hybridMultilevel"/>
    <w:tmpl w:val="6B48014A"/>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F69065A"/>
    <w:multiLevelType w:val="hybridMultilevel"/>
    <w:tmpl w:val="6D864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273247B"/>
    <w:multiLevelType w:val="hybridMultilevel"/>
    <w:tmpl w:val="5D447430"/>
    <w:lvl w:ilvl="0" w:tplc="1BBA07D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4056A26"/>
    <w:multiLevelType w:val="hybridMultilevel"/>
    <w:tmpl w:val="CA0221E0"/>
    <w:lvl w:ilvl="0" w:tplc="04070001">
      <w:start w:val="1"/>
      <w:numFmt w:val="bullet"/>
      <w:lvlText w:val=""/>
      <w:lvlJc w:val="left"/>
      <w:pPr>
        <w:tabs>
          <w:tab w:val="num" w:pos="834"/>
        </w:tabs>
        <w:ind w:left="834" w:hanging="360"/>
      </w:pPr>
      <w:rPr>
        <w:rFonts w:ascii="Symbol" w:hAnsi="Symbol" w:hint="default"/>
      </w:rPr>
    </w:lvl>
    <w:lvl w:ilvl="1" w:tplc="04070003" w:tentative="1">
      <w:start w:val="1"/>
      <w:numFmt w:val="bullet"/>
      <w:lvlText w:val="o"/>
      <w:lvlJc w:val="left"/>
      <w:pPr>
        <w:tabs>
          <w:tab w:val="num" w:pos="1554"/>
        </w:tabs>
        <w:ind w:left="1554" w:hanging="360"/>
      </w:pPr>
      <w:rPr>
        <w:rFonts w:ascii="Courier New" w:hAnsi="Courier New" w:cs="Courier New" w:hint="default"/>
      </w:rPr>
    </w:lvl>
    <w:lvl w:ilvl="2" w:tplc="04070005" w:tentative="1">
      <w:start w:val="1"/>
      <w:numFmt w:val="bullet"/>
      <w:lvlText w:val=""/>
      <w:lvlJc w:val="left"/>
      <w:pPr>
        <w:tabs>
          <w:tab w:val="num" w:pos="2274"/>
        </w:tabs>
        <w:ind w:left="2274" w:hanging="360"/>
      </w:pPr>
      <w:rPr>
        <w:rFonts w:ascii="Wingdings" w:hAnsi="Wingdings" w:hint="default"/>
      </w:rPr>
    </w:lvl>
    <w:lvl w:ilvl="3" w:tplc="04070001" w:tentative="1">
      <w:start w:val="1"/>
      <w:numFmt w:val="bullet"/>
      <w:lvlText w:val=""/>
      <w:lvlJc w:val="left"/>
      <w:pPr>
        <w:tabs>
          <w:tab w:val="num" w:pos="2994"/>
        </w:tabs>
        <w:ind w:left="2994" w:hanging="360"/>
      </w:pPr>
      <w:rPr>
        <w:rFonts w:ascii="Symbol" w:hAnsi="Symbol" w:hint="default"/>
      </w:rPr>
    </w:lvl>
    <w:lvl w:ilvl="4" w:tplc="04070003" w:tentative="1">
      <w:start w:val="1"/>
      <w:numFmt w:val="bullet"/>
      <w:lvlText w:val="o"/>
      <w:lvlJc w:val="left"/>
      <w:pPr>
        <w:tabs>
          <w:tab w:val="num" w:pos="3714"/>
        </w:tabs>
        <w:ind w:left="3714" w:hanging="360"/>
      </w:pPr>
      <w:rPr>
        <w:rFonts w:ascii="Courier New" w:hAnsi="Courier New" w:cs="Courier New" w:hint="default"/>
      </w:rPr>
    </w:lvl>
    <w:lvl w:ilvl="5" w:tplc="04070005" w:tentative="1">
      <w:start w:val="1"/>
      <w:numFmt w:val="bullet"/>
      <w:lvlText w:val=""/>
      <w:lvlJc w:val="left"/>
      <w:pPr>
        <w:tabs>
          <w:tab w:val="num" w:pos="4434"/>
        </w:tabs>
        <w:ind w:left="4434" w:hanging="360"/>
      </w:pPr>
      <w:rPr>
        <w:rFonts w:ascii="Wingdings" w:hAnsi="Wingdings" w:hint="default"/>
      </w:rPr>
    </w:lvl>
    <w:lvl w:ilvl="6" w:tplc="04070001" w:tentative="1">
      <w:start w:val="1"/>
      <w:numFmt w:val="bullet"/>
      <w:lvlText w:val=""/>
      <w:lvlJc w:val="left"/>
      <w:pPr>
        <w:tabs>
          <w:tab w:val="num" w:pos="5154"/>
        </w:tabs>
        <w:ind w:left="5154" w:hanging="360"/>
      </w:pPr>
      <w:rPr>
        <w:rFonts w:ascii="Symbol" w:hAnsi="Symbol" w:hint="default"/>
      </w:rPr>
    </w:lvl>
    <w:lvl w:ilvl="7" w:tplc="04070003" w:tentative="1">
      <w:start w:val="1"/>
      <w:numFmt w:val="bullet"/>
      <w:lvlText w:val="o"/>
      <w:lvlJc w:val="left"/>
      <w:pPr>
        <w:tabs>
          <w:tab w:val="num" w:pos="5874"/>
        </w:tabs>
        <w:ind w:left="5874" w:hanging="360"/>
      </w:pPr>
      <w:rPr>
        <w:rFonts w:ascii="Courier New" w:hAnsi="Courier New" w:cs="Courier New" w:hint="default"/>
      </w:rPr>
    </w:lvl>
    <w:lvl w:ilvl="8" w:tplc="04070005" w:tentative="1">
      <w:start w:val="1"/>
      <w:numFmt w:val="bullet"/>
      <w:lvlText w:val=""/>
      <w:lvlJc w:val="left"/>
      <w:pPr>
        <w:tabs>
          <w:tab w:val="num" w:pos="6594"/>
        </w:tabs>
        <w:ind w:left="6594" w:hanging="360"/>
      </w:pPr>
      <w:rPr>
        <w:rFonts w:ascii="Wingdings" w:hAnsi="Wingdings" w:hint="default"/>
      </w:rPr>
    </w:lvl>
  </w:abstractNum>
  <w:num w:numId="1">
    <w:abstractNumId w:val="10"/>
  </w:num>
  <w:num w:numId="2">
    <w:abstractNumId w:val="15"/>
  </w:num>
  <w:num w:numId="3">
    <w:abstractNumId w:val="9"/>
  </w:num>
  <w:num w:numId="4">
    <w:abstractNumId w:val="13"/>
  </w:num>
  <w:num w:numId="5">
    <w:abstractNumId w:val="5"/>
  </w:num>
  <w:num w:numId="6">
    <w:abstractNumId w:val="17"/>
  </w:num>
  <w:num w:numId="7">
    <w:abstractNumId w:val="3"/>
  </w:num>
  <w:num w:numId="8">
    <w:abstractNumId w:val="14"/>
  </w:num>
  <w:num w:numId="9">
    <w:abstractNumId w:val="16"/>
  </w:num>
  <w:num w:numId="10">
    <w:abstractNumId w:val="4"/>
  </w:num>
  <w:num w:numId="11">
    <w:abstractNumId w:val="18"/>
  </w:num>
  <w:num w:numId="12">
    <w:abstractNumId w:val="1"/>
  </w:num>
  <w:num w:numId="13">
    <w:abstractNumId w:val="12"/>
  </w:num>
  <w:num w:numId="14">
    <w:abstractNumId w:val="6"/>
  </w:num>
  <w:num w:numId="15">
    <w:abstractNumId w:val="8"/>
  </w:num>
  <w:num w:numId="16">
    <w:abstractNumId w:val="2"/>
  </w:num>
  <w:num w:numId="17">
    <w:abstractNumId w:val="0"/>
  </w:num>
  <w:num w:numId="18">
    <w:abstractNumId w:val="11"/>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BE"/>
    <w:rsid w:val="00006F7B"/>
    <w:rsid w:val="00014EC4"/>
    <w:rsid w:val="00015E95"/>
    <w:rsid w:val="00036957"/>
    <w:rsid w:val="000A10E1"/>
    <w:rsid w:val="000A649F"/>
    <w:rsid w:val="000B654B"/>
    <w:rsid w:val="000C3252"/>
    <w:rsid w:val="000C620E"/>
    <w:rsid w:val="000D15DA"/>
    <w:rsid w:val="00104FBE"/>
    <w:rsid w:val="00105B0A"/>
    <w:rsid w:val="00107D11"/>
    <w:rsid w:val="001504F1"/>
    <w:rsid w:val="001717F2"/>
    <w:rsid w:val="001A5283"/>
    <w:rsid w:val="001C608F"/>
    <w:rsid w:val="001D01D3"/>
    <w:rsid w:val="001D4336"/>
    <w:rsid w:val="001D50FA"/>
    <w:rsid w:val="00224015"/>
    <w:rsid w:val="00234189"/>
    <w:rsid w:val="0025169D"/>
    <w:rsid w:val="002531D9"/>
    <w:rsid w:val="002973CA"/>
    <w:rsid w:val="002C2A71"/>
    <w:rsid w:val="00300F46"/>
    <w:rsid w:val="00320776"/>
    <w:rsid w:val="00327DD0"/>
    <w:rsid w:val="00344ABB"/>
    <w:rsid w:val="00344D99"/>
    <w:rsid w:val="00373AD4"/>
    <w:rsid w:val="003875BB"/>
    <w:rsid w:val="00390801"/>
    <w:rsid w:val="003B5B21"/>
    <w:rsid w:val="003D2B7D"/>
    <w:rsid w:val="003F7678"/>
    <w:rsid w:val="00420120"/>
    <w:rsid w:val="0042443E"/>
    <w:rsid w:val="0042694D"/>
    <w:rsid w:val="004418E3"/>
    <w:rsid w:val="00444BEA"/>
    <w:rsid w:val="00480045"/>
    <w:rsid w:val="004828C5"/>
    <w:rsid w:val="00483195"/>
    <w:rsid w:val="004A6202"/>
    <w:rsid w:val="004C4206"/>
    <w:rsid w:val="004E6CBE"/>
    <w:rsid w:val="005003FC"/>
    <w:rsid w:val="00512F8B"/>
    <w:rsid w:val="00533269"/>
    <w:rsid w:val="005466F6"/>
    <w:rsid w:val="00554644"/>
    <w:rsid w:val="00557120"/>
    <w:rsid w:val="00567D26"/>
    <w:rsid w:val="00575E29"/>
    <w:rsid w:val="0057788B"/>
    <w:rsid w:val="005A4D72"/>
    <w:rsid w:val="0063799B"/>
    <w:rsid w:val="00656729"/>
    <w:rsid w:val="006731F0"/>
    <w:rsid w:val="006800CB"/>
    <w:rsid w:val="00686AF7"/>
    <w:rsid w:val="00690319"/>
    <w:rsid w:val="006B03E7"/>
    <w:rsid w:val="006E3E47"/>
    <w:rsid w:val="006F2054"/>
    <w:rsid w:val="006F36BB"/>
    <w:rsid w:val="006F3849"/>
    <w:rsid w:val="006F4D8E"/>
    <w:rsid w:val="0072112E"/>
    <w:rsid w:val="00762CBE"/>
    <w:rsid w:val="00764E2B"/>
    <w:rsid w:val="00774B29"/>
    <w:rsid w:val="0077762F"/>
    <w:rsid w:val="00795B6E"/>
    <w:rsid w:val="007976F6"/>
    <w:rsid w:val="007C498D"/>
    <w:rsid w:val="0081547C"/>
    <w:rsid w:val="00866A89"/>
    <w:rsid w:val="00870A08"/>
    <w:rsid w:val="008E1109"/>
    <w:rsid w:val="008E4224"/>
    <w:rsid w:val="00911D71"/>
    <w:rsid w:val="00980EFE"/>
    <w:rsid w:val="00987C59"/>
    <w:rsid w:val="009B574B"/>
    <w:rsid w:val="009C5C5E"/>
    <w:rsid w:val="009D160F"/>
    <w:rsid w:val="009D375E"/>
    <w:rsid w:val="00A21104"/>
    <w:rsid w:val="00A25A0F"/>
    <w:rsid w:val="00AD0E16"/>
    <w:rsid w:val="00AE502B"/>
    <w:rsid w:val="00B07A4E"/>
    <w:rsid w:val="00B07AFA"/>
    <w:rsid w:val="00B37A30"/>
    <w:rsid w:val="00B44BD3"/>
    <w:rsid w:val="00B5632D"/>
    <w:rsid w:val="00B57149"/>
    <w:rsid w:val="00B6024A"/>
    <w:rsid w:val="00BA0361"/>
    <w:rsid w:val="00BC5557"/>
    <w:rsid w:val="00C15EB6"/>
    <w:rsid w:val="00C16543"/>
    <w:rsid w:val="00C54C80"/>
    <w:rsid w:val="00C7481B"/>
    <w:rsid w:val="00C96348"/>
    <w:rsid w:val="00CC1BF8"/>
    <w:rsid w:val="00D07ABB"/>
    <w:rsid w:val="00D12268"/>
    <w:rsid w:val="00D34E75"/>
    <w:rsid w:val="00D42779"/>
    <w:rsid w:val="00D50444"/>
    <w:rsid w:val="00D7648D"/>
    <w:rsid w:val="00D9403A"/>
    <w:rsid w:val="00D94E28"/>
    <w:rsid w:val="00DD36D1"/>
    <w:rsid w:val="00E03188"/>
    <w:rsid w:val="00E06B96"/>
    <w:rsid w:val="00E23A37"/>
    <w:rsid w:val="00E30B4B"/>
    <w:rsid w:val="00E7628E"/>
    <w:rsid w:val="00EB069D"/>
    <w:rsid w:val="00EB1F30"/>
    <w:rsid w:val="00EC0FAF"/>
    <w:rsid w:val="00EC1E55"/>
    <w:rsid w:val="00EC4CBC"/>
    <w:rsid w:val="00EC5F8A"/>
    <w:rsid w:val="00F76C44"/>
    <w:rsid w:val="00F82BA1"/>
    <w:rsid w:val="00F94367"/>
    <w:rsid w:val="00FD341F"/>
    <w:rsid w:val="00FE0BC7"/>
    <w:rsid w:val="00FE3715"/>
    <w:rsid w:val="00FE6D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8E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0A1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9">
    <w:name w:val="heading 9"/>
    <w:basedOn w:val="Standard"/>
    <w:next w:val="Standard"/>
    <w:link w:val="berschrift9Zchn"/>
    <w:qFormat/>
    <w:rsid w:val="003F7678"/>
    <w:pPr>
      <w:keepNext/>
      <w:tabs>
        <w:tab w:val="left" w:pos="720"/>
      </w:tabs>
      <w:spacing w:before="40" w:after="40"/>
      <w:outlineLvl w:val="8"/>
    </w:pPr>
    <w:rPr>
      <w:rFonts w:ascii="RotisSansSerif" w:hAnsi="RotisSansSerif"/>
      <w:i/>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7155"/>
    <w:pPr>
      <w:tabs>
        <w:tab w:val="center" w:pos="4536"/>
        <w:tab w:val="right" w:pos="9072"/>
      </w:tabs>
    </w:pPr>
  </w:style>
  <w:style w:type="paragraph" w:styleId="Fuzeile">
    <w:name w:val="footer"/>
    <w:basedOn w:val="Standard"/>
    <w:rsid w:val="00667155"/>
    <w:pPr>
      <w:tabs>
        <w:tab w:val="center" w:pos="4536"/>
        <w:tab w:val="right" w:pos="9072"/>
      </w:tabs>
    </w:pPr>
  </w:style>
  <w:style w:type="paragraph" w:styleId="Sprechblasentext">
    <w:name w:val="Balloon Text"/>
    <w:basedOn w:val="Standard"/>
    <w:semiHidden/>
    <w:rsid w:val="00B71970"/>
    <w:rPr>
      <w:rFonts w:ascii="Tahoma" w:hAnsi="Tahoma" w:cs="Tahoma"/>
      <w:sz w:val="16"/>
      <w:szCs w:val="16"/>
    </w:rPr>
  </w:style>
  <w:style w:type="table" w:styleId="Tabellenraster">
    <w:name w:val="Table Grid"/>
    <w:basedOn w:val="NormaleTabelle"/>
    <w:rsid w:val="003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3F7678"/>
    <w:rPr>
      <w:rFonts w:ascii="RotisSansSerif" w:hAnsi="RotisSansSerif"/>
      <w:i/>
      <w:iCs/>
      <w:sz w:val="22"/>
    </w:rPr>
  </w:style>
  <w:style w:type="paragraph" w:styleId="Textkrper-Einzug2">
    <w:name w:val="Body Text Indent 2"/>
    <w:basedOn w:val="Standard"/>
    <w:link w:val="Textkrper-Einzug2Zchn"/>
    <w:rsid w:val="003F7678"/>
    <w:pPr>
      <w:tabs>
        <w:tab w:val="left" w:pos="360"/>
        <w:tab w:val="left" w:pos="720"/>
      </w:tabs>
      <w:spacing w:before="40" w:after="40"/>
      <w:ind w:left="645"/>
    </w:pPr>
    <w:rPr>
      <w:rFonts w:ascii="RotisSansSerif" w:hAnsi="RotisSansSerif"/>
      <w:sz w:val="22"/>
      <w:szCs w:val="20"/>
    </w:rPr>
  </w:style>
  <w:style w:type="character" w:customStyle="1" w:styleId="Textkrper-Einzug2Zchn">
    <w:name w:val="Textkörper-Einzug 2 Zchn"/>
    <w:basedOn w:val="Absatz-Standardschriftart"/>
    <w:link w:val="Textkrper-Einzug2"/>
    <w:rsid w:val="003F7678"/>
    <w:rPr>
      <w:rFonts w:ascii="RotisSansSerif" w:hAnsi="RotisSansSerif"/>
      <w:sz w:val="22"/>
    </w:rPr>
  </w:style>
  <w:style w:type="paragraph" w:styleId="Listenabsatz">
    <w:name w:val="List Paragraph"/>
    <w:basedOn w:val="Standard"/>
    <w:uiPriority w:val="34"/>
    <w:qFormat/>
    <w:rsid w:val="00567D26"/>
    <w:pPr>
      <w:ind w:left="720"/>
      <w:contextualSpacing/>
    </w:pPr>
  </w:style>
  <w:style w:type="character" w:customStyle="1" w:styleId="berschrift1Zchn">
    <w:name w:val="Überschrift 1 Zchn"/>
    <w:basedOn w:val="Absatz-Standardschriftart"/>
    <w:link w:val="berschrift1"/>
    <w:uiPriority w:val="9"/>
    <w:rsid w:val="000A10E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1547C"/>
    <w:rPr>
      <w:color w:val="0000FF" w:themeColor="hyperlink"/>
      <w:u w:val="single"/>
    </w:rPr>
  </w:style>
  <w:style w:type="character" w:styleId="BesuchterHyperlink">
    <w:name w:val="FollowedHyperlink"/>
    <w:basedOn w:val="Absatz-Standardschriftart"/>
    <w:uiPriority w:val="99"/>
    <w:semiHidden/>
    <w:unhideWhenUsed/>
    <w:rsid w:val="002531D9"/>
    <w:rPr>
      <w:color w:val="800080" w:themeColor="followedHyperlink"/>
      <w:u w:val="single"/>
    </w:rPr>
  </w:style>
  <w:style w:type="character" w:styleId="Zeilennummer">
    <w:name w:val="line number"/>
    <w:basedOn w:val="Absatz-Standardschriftart"/>
    <w:uiPriority w:val="99"/>
    <w:semiHidden/>
    <w:unhideWhenUsed/>
    <w:rsid w:val="001717F2"/>
  </w:style>
  <w:style w:type="character" w:styleId="Kommentarzeichen">
    <w:name w:val="annotation reference"/>
    <w:basedOn w:val="Absatz-Standardschriftart"/>
    <w:uiPriority w:val="99"/>
    <w:semiHidden/>
    <w:unhideWhenUsed/>
    <w:rsid w:val="00AD0E16"/>
    <w:rPr>
      <w:sz w:val="18"/>
      <w:szCs w:val="18"/>
    </w:rPr>
  </w:style>
  <w:style w:type="paragraph" w:styleId="Kommentartext">
    <w:name w:val="annotation text"/>
    <w:basedOn w:val="Standard"/>
    <w:link w:val="KommentartextZchn"/>
    <w:uiPriority w:val="99"/>
    <w:unhideWhenUsed/>
    <w:rsid w:val="00AD0E16"/>
  </w:style>
  <w:style w:type="character" w:customStyle="1" w:styleId="KommentartextZchn">
    <w:name w:val="Kommentartext Zchn"/>
    <w:basedOn w:val="Absatz-Standardschriftart"/>
    <w:link w:val="Kommentartext"/>
    <w:uiPriority w:val="99"/>
    <w:rsid w:val="00AD0E16"/>
    <w:rPr>
      <w:sz w:val="24"/>
      <w:szCs w:val="24"/>
    </w:rPr>
  </w:style>
  <w:style w:type="paragraph" w:styleId="Kommentarthema">
    <w:name w:val="annotation subject"/>
    <w:basedOn w:val="Kommentartext"/>
    <w:next w:val="Kommentartext"/>
    <w:link w:val="KommentarthemaZchn"/>
    <w:uiPriority w:val="99"/>
    <w:semiHidden/>
    <w:unhideWhenUsed/>
    <w:rsid w:val="00AD0E16"/>
    <w:rPr>
      <w:b/>
      <w:bCs/>
      <w:sz w:val="20"/>
      <w:szCs w:val="20"/>
    </w:rPr>
  </w:style>
  <w:style w:type="character" w:customStyle="1" w:styleId="KommentarthemaZchn">
    <w:name w:val="Kommentarthema Zchn"/>
    <w:basedOn w:val="KommentartextZchn"/>
    <w:link w:val="Kommentarthema"/>
    <w:uiPriority w:val="99"/>
    <w:semiHidden/>
    <w:rsid w:val="00AD0E16"/>
    <w:rPr>
      <w:b/>
      <w:bCs/>
      <w:sz w:val="24"/>
      <w:szCs w:val="24"/>
    </w:rPr>
  </w:style>
  <w:style w:type="paragraph" w:styleId="Inhaltsverzeichnisberschrift">
    <w:name w:val="TOC Heading"/>
    <w:basedOn w:val="berschrift1"/>
    <w:next w:val="Standard"/>
    <w:uiPriority w:val="39"/>
    <w:unhideWhenUsed/>
    <w:qFormat/>
    <w:rsid w:val="00EC5F8A"/>
    <w:pPr>
      <w:spacing w:line="276" w:lineRule="auto"/>
      <w:outlineLvl w:val="9"/>
    </w:pPr>
    <w:rPr>
      <w:rFonts w:ascii="Cambria" w:eastAsia="MS Gothic" w:hAnsi="Cambria" w:cs="Times New Roman"/>
      <w:color w:val="365F91"/>
    </w:rPr>
  </w:style>
  <w:style w:type="paragraph" w:styleId="Verzeichnis1">
    <w:name w:val="toc 1"/>
    <w:basedOn w:val="Standard"/>
    <w:next w:val="Standard"/>
    <w:autoRedefine/>
    <w:uiPriority w:val="39"/>
    <w:unhideWhenUsed/>
    <w:rsid w:val="00EC5F8A"/>
    <w:pPr>
      <w:spacing w:after="100"/>
    </w:pPr>
  </w:style>
  <w:style w:type="paragraph" w:styleId="KeinLeerraum">
    <w:name w:val="No Spacing"/>
    <w:uiPriority w:val="1"/>
    <w:qFormat/>
    <w:rsid w:val="009D16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0A1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9">
    <w:name w:val="heading 9"/>
    <w:basedOn w:val="Standard"/>
    <w:next w:val="Standard"/>
    <w:link w:val="berschrift9Zchn"/>
    <w:qFormat/>
    <w:rsid w:val="003F7678"/>
    <w:pPr>
      <w:keepNext/>
      <w:tabs>
        <w:tab w:val="left" w:pos="720"/>
      </w:tabs>
      <w:spacing w:before="40" w:after="40"/>
      <w:outlineLvl w:val="8"/>
    </w:pPr>
    <w:rPr>
      <w:rFonts w:ascii="RotisSansSerif" w:hAnsi="RotisSansSerif"/>
      <w:i/>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7155"/>
    <w:pPr>
      <w:tabs>
        <w:tab w:val="center" w:pos="4536"/>
        <w:tab w:val="right" w:pos="9072"/>
      </w:tabs>
    </w:pPr>
  </w:style>
  <w:style w:type="paragraph" w:styleId="Fuzeile">
    <w:name w:val="footer"/>
    <w:basedOn w:val="Standard"/>
    <w:rsid w:val="00667155"/>
    <w:pPr>
      <w:tabs>
        <w:tab w:val="center" w:pos="4536"/>
        <w:tab w:val="right" w:pos="9072"/>
      </w:tabs>
    </w:pPr>
  </w:style>
  <w:style w:type="paragraph" w:styleId="Sprechblasentext">
    <w:name w:val="Balloon Text"/>
    <w:basedOn w:val="Standard"/>
    <w:semiHidden/>
    <w:rsid w:val="00B71970"/>
    <w:rPr>
      <w:rFonts w:ascii="Tahoma" w:hAnsi="Tahoma" w:cs="Tahoma"/>
      <w:sz w:val="16"/>
      <w:szCs w:val="16"/>
    </w:rPr>
  </w:style>
  <w:style w:type="table" w:styleId="Tabellenraster">
    <w:name w:val="Table Grid"/>
    <w:basedOn w:val="NormaleTabelle"/>
    <w:rsid w:val="003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3F7678"/>
    <w:rPr>
      <w:rFonts w:ascii="RotisSansSerif" w:hAnsi="RotisSansSerif"/>
      <w:i/>
      <w:iCs/>
      <w:sz w:val="22"/>
    </w:rPr>
  </w:style>
  <w:style w:type="paragraph" w:styleId="Textkrper-Einzug2">
    <w:name w:val="Body Text Indent 2"/>
    <w:basedOn w:val="Standard"/>
    <w:link w:val="Textkrper-Einzug2Zchn"/>
    <w:rsid w:val="003F7678"/>
    <w:pPr>
      <w:tabs>
        <w:tab w:val="left" w:pos="360"/>
        <w:tab w:val="left" w:pos="720"/>
      </w:tabs>
      <w:spacing w:before="40" w:after="40"/>
      <w:ind w:left="645"/>
    </w:pPr>
    <w:rPr>
      <w:rFonts w:ascii="RotisSansSerif" w:hAnsi="RotisSansSerif"/>
      <w:sz w:val="22"/>
      <w:szCs w:val="20"/>
    </w:rPr>
  </w:style>
  <w:style w:type="character" w:customStyle="1" w:styleId="Textkrper-Einzug2Zchn">
    <w:name w:val="Textkörper-Einzug 2 Zchn"/>
    <w:basedOn w:val="Absatz-Standardschriftart"/>
    <w:link w:val="Textkrper-Einzug2"/>
    <w:rsid w:val="003F7678"/>
    <w:rPr>
      <w:rFonts w:ascii="RotisSansSerif" w:hAnsi="RotisSansSerif"/>
      <w:sz w:val="22"/>
    </w:rPr>
  </w:style>
  <w:style w:type="paragraph" w:styleId="Listenabsatz">
    <w:name w:val="List Paragraph"/>
    <w:basedOn w:val="Standard"/>
    <w:uiPriority w:val="34"/>
    <w:qFormat/>
    <w:rsid w:val="00567D26"/>
    <w:pPr>
      <w:ind w:left="720"/>
      <w:contextualSpacing/>
    </w:pPr>
  </w:style>
  <w:style w:type="character" w:customStyle="1" w:styleId="berschrift1Zchn">
    <w:name w:val="Überschrift 1 Zchn"/>
    <w:basedOn w:val="Absatz-Standardschriftart"/>
    <w:link w:val="berschrift1"/>
    <w:uiPriority w:val="9"/>
    <w:rsid w:val="000A10E1"/>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1547C"/>
    <w:rPr>
      <w:color w:val="0000FF" w:themeColor="hyperlink"/>
      <w:u w:val="single"/>
    </w:rPr>
  </w:style>
  <w:style w:type="character" w:styleId="BesuchterHyperlink">
    <w:name w:val="FollowedHyperlink"/>
    <w:basedOn w:val="Absatz-Standardschriftart"/>
    <w:uiPriority w:val="99"/>
    <w:semiHidden/>
    <w:unhideWhenUsed/>
    <w:rsid w:val="002531D9"/>
    <w:rPr>
      <w:color w:val="800080" w:themeColor="followedHyperlink"/>
      <w:u w:val="single"/>
    </w:rPr>
  </w:style>
  <w:style w:type="character" w:styleId="Zeilennummer">
    <w:name w:val="line number"/>
    <w:basedOn w:val="Absatz-Standardschriftart"/>
    <w:uiPriority w:val="99"/>
    <w:semiHidden/>
    <w:unhideWhenUsed/>
    <w:rsid w:val="001717F2"/>
  </w:style>
  <w:style w:type="character" w:styleId="Kommentarzeichen">
    <w:name w:val="annotation reference"/>
    <w:basedOn w:val="Absatz-Standardschriftart"/>
    <w:uiPriority w:val="99"/>
    <w:semiHidden/>
    <w:unhideWhenUsed/>
    <w:rsid w:val="00AD0E16"/>
    <w:rPr>
      <w:sz w:val="18"/>
      <w:szCs w:val="18"/>
    </w:rPr>
  </w:style>
  <w:style w:type="paragraph" w:styleId="Kommentartext">
    <w:name w:val="annotation text"/>
    <w:basedOn w:val="Standard"/>
    <w:link w:val="KommentartextZchn"/>
    <w:uiPriority w:val="99"/>
    <w:unhideWhenUsed/>
    <w:rsid w:val="00AD0E16"/>
  </w:style>
  <w:style w:type="character" w:customStyle="1" w:styleId="KommentartextZchn">
    <w:name w:val="Kommentartext Zchn"/>
    <w:basedOn w:val="Absatz-Standardschriftart"/>
    <w:link w:val="Kommentartext"/>
    <w:uiPriority w:val="99"/>
    <w:rsid w:val="00AD0E16"/>
    <w:rPr>
      <w:sz w:val="24"/>
      <w:szCs w:val="24"/>
    </w:rPr>
  </w:style>
  <w:style w:type="paragraph" w:styleId="Kommentarthema">
    <w:name w:val="annotation subject"/>
    <w:basedOn w:val="Kommentartext"/>
    <w:next w:val="Kommentartext"/>
    <w:link w:val="KommentarthemaZchn"/>
    <w:uiPriority w:val="99"/>
    <w:semiHidden/>
    <w:unhideWhenUsed/>
    <w:rsid w:val="00AD0E16"/>
    <w:rPr>
      <w:b/>
      <w:bCs/>
      <w:sz w:val="20"/>
      <w:szCs w:val="20"/>
    </w:rPr>
  </w:style>
  <w:style w:type="character" w:customStyle="1" w:styleId="KommentarthemaZchn">
    <w:name w:val="Kommentarthema Zchn"/>
    <w:basedOn w:val="KommentartextZchn"/>
    <w:link w:val="Kommentarthema"/>
    <w:uiPriority w:val="99"/>
    <w:semiHidden/>
    <w:rsid w:val="00AD0E16"/>
    <w:rPr>
      <w:b/>
      <w:bCs/>
      <w:sz w:val="24"/>
      <w:szCs w:val="24"/>
    </w:rPr>
  </w:style>
  <w:style w:type="paragraph" w:styleId="Inhaltsverzeichnisberschrift">
    <w:name w:val="TOC Heading"/>
    <w:basedOn w:val="berschrift1"/>
    <w:next w:val="Standard"/>
    <w:uiPriority w:val="39"/>
    <w:unhideWhenUsed/>
    <w:qFormat/>
    <w:rsid w:val="00EC5F8A"/>
    <w:pPr>
      <w:spacing w:line="276" w:lineRule="auto"/>
      <w:outlineLvl w:val="9"/>
    </w:pPr>
    <w:rPr>
      <w:rFonts w:ascii="Cambria" w:eastAsia="MS Gothic" w:hAnsi="Cambria" w:cs="Times New Roman"/>
      <w:color w:val="365F91"/>
    </w:rPr>
  </w:style>
  <w:style w:type="paragraph" w:styleId="Verzeichnis1">
    <w:name w:val="toc 1"/>
    <w:basedOn w:val="Standard"/>
    <w:next w:val="Standard"/>
    <w:autoRedefine/>
    <w:uiPriority w:val="39"/>
    <w:unhideWhenUsed/>
    <w:rsid w:val="00EC5F8A"/>
    <w:pPr>
      <w:spacing w:after="100"/>
    </w:pPr>
  </w:style>
  <w:style w:type="paragraph" w:styleId="KeinLeerraum">
    <w:name w:val="No Spacing"/>
    <w:uiPriority w:val="1"/>
    <w:qFormat/>
    <w:rsid w:val="009D1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4993">
      <w:bodyDiv w:val="1"/>
      <w:marLeft w:val="0"/>
      <w:marRight w:val="0"/>
      <w:marTop w:val="0"/>
      <w:marBottom w:val="0"/>
      <w:divBdr>
        <w:top w:val="none" w:sz="0" w:space="0" w:color="auto"/>
        <w:left w:val="none" w:sz="0" w:space="0" w:color="auto"/>
        <w:bottom w:val="none" w:sz="0" w:space="0" w:color="auto"/>
        <w:right w:val="none" w:sz="0" w:space="0" w:color="auto"/>
      </w:divBdr>
      <w:divsChild>
        <w:div w:id="70351077">
          <w:marLeft w:val="0"/>
          <w:marRight w:val="0"/>
          <w:marTop w:val="0"/>
          <w:marBottom w:val="0"/>
          <w:divBdr>
            <w:top w:val="none" w:sz="0" w:space="0" w:color="auto"/>
            <w:left w:val="none" w:sz="0" w:space="0" w:color="auto"/>
            <w:bottom w:val="none" w:sz="0" w:space="0" w:color="auto"/>
            <w:right w:val="none" w:sz="0" w:space="0" w:color="auto"/>
          </w:divBdr>
          <w:divsChild>
            <w:div w:id="324358253">
              <w:marLeft w:val="0"/>
              <w:marRight w:val="0"/>
              <w:marTop w:val="0"/>
              <w:marBottom w:val="0"/>
              <w:divBdr>
                <w:top w:val="none" w:sz="0" w:space="0" w:color="auto"/>
                <w:left w:val="none" w:sz="0" w:space="0" w:color="auto"/>
                <w:bottom w:val="none" w:sz="0" w:space="0" w:color="auto"/>
                <w:right w:val="none" w:sz="0" w:space="0" w:color="auto"/>
              </w:divBdr>
              <w:divsChild>
                <w:div w:id="1023939502">
                  <w:marLeft w:val="0"/>
                  <w:marRight w:val="0"/>
                  <w:marTop w:val="0"/>
                  <w:marBottom w:val="0"/>
                  <w:divBdr>
                    <w:top w:val="none" w:sz="0" w:space="0" w:color="auto"/>
                    <w:left w:val="none" w:sz="0" w:space="0" w:color="auto"/>
                    <w:bottom w:val="none" w:sz="0" w:space="0" w:color="auto"/>
                    <w:right w:val="none" w:sz="0" w:space="0" w:color="auto"/>
                  </w:divBdr>
                  <w:divsChild>
                    <w:div w:id="1400789033">
                      <w:marLeft w:val="0"/>
                      <w:marRight w:val="0"/>
                      <w:marTop w:val="0"/>
                      <w:marBottom w:val="0"/>
                      <w:divBdr>
                        <w:top w:val="none" w:sz="0" w:space="0" w:color="auto"/>
                        <w:left w:val="none" w:sz="0" w:space="0" w:color="auto"/>
                        <w:bottom w:val="none" w:sz="0" w:space="0" w:color="auto"/>
                        <w:right w:val="none" w:sz="0" w:space="0" w:color="auto"/>
                      </w:divBdr>
                      <w:divsChild>
                        <w:div w:id="1050880365">
                          <w:marLeft w:val="0"/>
                          <w:marRight w:val="0"/>
                          <w:marTop w:val="45"/>
                          <w:marBottom w:val="0"/>
                          <w:divBdr>
                            <w:top w:val="none" w:sz="0" w:space="0" w:color="auto"/>
                            <w:left w:val="none" w:sz="0" w:space="0" w:color="auto"/>
                            <w:bottom w:val="none" w:sz="0" w:space="0" w:color="auto"/>
                            <w:right w:val="none" w:sz="0" w:space="0" w:color="auto"/>
                          </w:divBdr>
                          <w:divsChild>
                            <w:div w:id="314115337">
                              <w:marLeft w:val="0"/>
                              <w:marRight w:val="0"/>
                              <w:marTop w:val="0"/>
                              <w:marBottom w:val="0"/>
                              <w:divBdr>
                                <w:top w:val="none" w:sz="0" w:space="0" w:color="auto"/>
                                <w:left w:val="none" w:sz="0" w:space="0" w:color="auto"/>
                                <w:bottom w:val="none" w:sz="0" w:space="0" w:color="auto"/>
                                <w:right w:val="none" w:sz="0" w:space="0" w:color="auto"/>
                              </w:divBdr>
                              <w:divsChild>
                                <w:div w:id="376854034">
                                  <w:marLeft w:val="2070"/>
                                  <w:marRight w:val="3810"/>
                                  <w:marTop w:val="0"/>
                                  <w:marBottom w:val="0"/>
                                  <w:divBdr>
                                    <w:top w:val="none" w:sz="0" w:space="0" w:color="auto"/>
                                    <w:left w:val="none" w:sz="0" w:space="0" w:color="auto"/>
                                    <w:bottom w:val="none" w:sz="0" w:space="0" w:color="auto"/>
                                    <w:right w:val="none" w:sz="0" w:space="0" w:color="auto"/>
                                  </w:divBdr>
                                  <w:divsChild>
                                    <w:div w:id="1303073591">
                                      <w:marLeft w:val="0"/>
                                      <w:marRight w:val="0"/>
                                      <w:marTop w:val="0"/>
                                      <w:marBottom w:val="0"/>
                                      <w:divBdr>
                                        <w:top w:val="none" w:sz="0" w:space="0" w:color="auto"/>
                                        <w:left w:val="none" w:sz="0" w:space="0" w:color="auto"/>
                                        <w:bottom w:val="none" w:sz="0" w:space="0" w:color="auto"/>
                                        <w:right w:val="none" w:sz="0" w:space="0" w:color="auto"/>
                                      </w:divBdr>
                                      <w:divsChild>
                                        <w:div w:id="1391030585">
                                          <w:marLeft w:val="0"/>
                                          <w:marRight w:val="0"/>
                                          <w:marTop w:val="0"/>
                                          <w:marBottom w:val="0"/>
                                          <w:divBdr>
                                            <w:top w:val="none" w:sz="0" w:space="0" w:color="auto"/>
                                            <w:left w:val="none" w:sz="0" w:space="0" w:color="auto"/>
                                            <w:bottom w:val="none" w:sz="0" w:space="0" w:color="auto"/>
                                            <w:right w:val="none" w:sz="0" w:space="0" w:color="auto"/>
                                          </w:divBdr>
                                          <w:divsChild>
                                            <w:div w:id="919021686">
                                              <w:marLeft w:val="0"/>
                                              <w:marRight w:val="0"/>
                                              <w:marTop w:val="0"/>
                                              <w:marBottom w:val="0"/>
                                              <w:divBdr>
                                                <w:top w:val="none" w:sz="0" w:space="0" w:color="auto"/>
                                                <w:left w:val="none" w:sz="0" w:space="0" w:color="auto"/>
                                                <w:bottom w:val="none" w:sz="0" w:space="0" w:color="auto"/>
                                                <w:right w:val="none" w:sz="0" w:space="0" w:color="auto"/>
                                              </w:divBdr>
                                              <w:divsChild>
                                                <w:div w:id="1618758506">
                                                  <w:marLeft w:val="0"/>
                                                  <w:marRight w:val="0"/>
                                                  <w:marTop w:val="0"/>
                                                  <w:marBottom w:val="0"/>
                                                  <w:divBdr>
                                                    <w:top w:val="none" w:sz="0" w:space="0" w:color="auto"/>
                                                    <w:left w:val="none" w:sz="0" w:space="0" w:color="auto"/>
                                                    <w:bottom w:val="none" w:sz="0" w:space="0" w:color="auto"/>
                                                    <w:right w:val="none" w:sz="0" w:space="0" w:color="auto"/>
                                                  </w:divBdr>
                                                  <w:divsChild>
                                                    <w:div w:id="787236134">
                                                      <w:marLeft w:val="0"/>
                                                      <w:marRight w:val="0"/>
                                                      <w:marTop w:val="0"/>
                                                      <w:marBottom w:val="0"/>
                                                      <w:divBdr>
                                                        <w:top w:val="none" w:sz="0" w:space="0" w:color="auto"/>
                                                        <w:left w:val="none" w:sz="0" w:space="0" w:color="auto"/>
                                                        <w:bottom w:val="none" w:sz="0" w:space="0" w:color="auto"/>
                                                        <w:right w:val="none" w:sz="0" w:space="0" w:color="auto"/>
                                                      </w:divBdr>
                                                      <w:divsChild>
                                                        <w:div w:id="2080592659">
                                                          <w:marLeft w:val="0"/>
                                                          <w:marRight w:val="0"/>
                                                          <w:marTop w:val="0"/>
                                                          <w:marBottom w:val="0"/>
                                                          <w:divBdr>
                                                            <w:top w:val="none" w:sz="0" w:space="0" w:color="auto"/>
                                                            <w:left w:val="none" w:sz="0" w:space="0" w:color="auto"/>
                                                            <w:bottom w:val="none" w:sz="0" w:space="0" w:color="auto"/>
                                                            <w:right w:val="none" w:sz="0" w:space="0" w:color="auto"/>
                                                          </w:divBdr>
                                                          <w:divsChild>
                                                            <w:div w:id="1680424250">
                                                              <w:marLeft w:val="0"/>
                                                              <w:marRight w:val="0"/>
                                                              <w:marTop w:val="0"/>
                                                              <w:marBottom w:val="0"/>
                                                              <w:divBdr>
                                                                <w:top w:val="none" w:sz="0" w:space="0" w:color="auto"/>
                                                                <w:left w:val="none" w:sz="0" w:space="0" w:color="auto"/>
                                                                <w:bottom w:val="none" w:sz="0" w:space="0" w:color="auto"/>
                                                                <w:right w:val="none" w:sz="0" w:space="0" w:color="auto"/>
                                                              </w:divBdr>
                                                              <w:divsChild>
                                                                <w:div w:id="5998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ev-sued.de/roentgenqualit&#228;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f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ek.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fs.de/DE/themen/ion/anwendung-medizin/diagnostik/referenzwerte/bekanntmachung-referenzwerte.html" TargetMode="External"/><Relationship Id="rId4" Type="http://schemas.microsoft.com/office/2007/relationships/stylesWithEffects" Target="stylesWithEffects.xml"/><Relationship Id="rId9" Type="http://schemas.openxmlformats.org/officeDocument/2006/relationships/hyperlink" Target="http://www.ssk.de" TargetMode="External"/><Relationship Id="rId14" Type="http://schemas.openxmlformats.org/officeDocument/2006/relationships/hyperlink" Target="https://www.bsi.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899B-301E-48F3-8238-DFF7794B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3174</Words>
  <Characters>19998</Characters>
  <Application>Microsoft Office Word</Application>
  <DocSecurity>4</DocSecurity>
  <Lines>166</Lines>
  <Paragraphs>46</Paragraphs>
  <ScaleCrop>false</ScaleCrop>
  <HeadingPairs>
    <vt:vector size="2" baseType="variant">
      <vt:variant>
        <vt:lpstr>Titel</vt:lpstr>
      </vt:variant>
      <vt:variant>
        <vt:i4>1</vt:i4>
      </vt:variant>
    </vt:vector>
  </HeadingPairs>
  <TitlesOfParts>
    <vt:vector size="1" baseType="lpstr">
      <vt:lpstr>Kardiologische Gemeinschaftspraxis</vt:lpstr>
    </vt:vector>
  </TitlesOfParts>
  <Company>DGK</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Kardiologische Gemeinschaftspraxis</dc:title>
  <dc:creator>Christian Drexler</dc:creator>
  <cp:lastModifiedBy>Beneke, Maren</cp:lastModifiedBy>
  <cp:revision>2</cp:revision>
  <cp:lastPrinted>2019-03-21T09:08:00Z</cp:lastPrinted>
  <dcterms:created xsi:type="dcterms:W3CDTF">2019-07-10T08:11:00Z</dcterms:created>
  <dcterms:modified xsi:type="dcterms:W3CDTF">2019-07-10T08:11:00Z</dcterms:modified>
</cp:coreProperties>
</file>